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421922BF" w:rsidR="00AB3901" w:rsidRDefault="00AB3901">
      <w:r>
        <w:t xml:space="preserve"> </w:t>
      </w:r>
    </w:p>
    <w:p w14:paraId="403D41DC" w14:textId="1A3C2E38" w:rsidR="00D636A9" w:rsidRDefault="00D636A9"/>
    <w:p w14:paraId="11C5E619" w14:textId="01B96EDE" w:rsidR="00D636A9" w:rsidRDefault="00D636A9">
      <w:r>
        <w:rPr>
          <w:noProof/>
        </w:rPr>
        <mc:AlternateContent>
          <mc:Choice Requires="wps">
            <w:drawing>
              <wp:anchor distT="45720" distB="45720" distL="114300" distR="114300" simplePos="0" relativeHeight="251659264" behindDoc="0" locked="0" layoutInCell="1" allowOverlap="1" wp14:anchorId="41DEDFBD" wp14:editId="57AB6BDB">
                <wp:simplePos x="0" y="0"/>
                <wp:positionH relativeFrom="column">
                  <wp:posOffset>641350</wp:posOffset>
                </wp:positionH>
                <wp:positionV relativeFrom="paragraph">
                  <wp:posOffset>1020445</wp:posOffset>
                </wp:positionV>
                <wp:extent cx="4407535" cy="3973830"/>
                <wp:effectExtent l="0" t="0" r="120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3973830"/>
                        </a:xfrm>
                        <a:prstGeom prst="rect">
                          <a:avLst/>
                        </a:prstGeom>
                        <a:solidFill>
                          <a:srgbClr val="FFFFFF"/>
                        </a:solidFill>
                        <a:ln w="9525">
                          <a:solidFill>
                            <a:srgbClr val="000000"/>
                          </a:solidFill>
                          <a:miter lim="800000"/>
                          <a:headEnd/>
                          <a:tailEnd/>
                        </a:ln>
                      </wps:spPr>
                      <wps:txbx>
                        <w:txbxContent>
                          <w:p w14:paraId="312FE8D8" w14:textId="28B5D2D1"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bookmarkStart w:id="0" w:name="_Toc101246502"/>
                            <w:bookmarkStart w:id="1" w:name="_Toc101774206"/>
                            <w:r w:rsidRPr="00D636A9">
                              <w:rPr>
                                <w:rFonts w:ascii="Times New Roman" w:hAnsi="Times New Roman" w:cs="Times New Roman"/>
                                <w:b/>
                                <w:bCs/>
                                <w:color w:val="auto"/>
                              </w:rPr>
                              <w:t>STANDARD OPERATING PROCEEDURE</w:t>
                            </w:r>
                            <w:bookmarkEnd w:id="0"/>
                            <w:bookmarkEnd w:id="1"/>
                          </w:p>
                          <w:p w14:paraId="16047200"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43962113" w14:textId="5A328203" w:rsidR="00D636A9" w:rsidRPr="00B86479" w:rsidRDefault="00B86479" w:rsidP="00D636A9">
                            <w:pPr>
                              <w:jc w:val="center"/>
                              <w:rPr>
                                <w:rFonts w:cs="Times New Roman"/>
                                <w:b/>
                                <w:bCs/>
                                <w:sz w:val="32"/>
                                <w:szCs w:val="32"/>
                              </w:rPr>
                            </w:pPr>
                            <w:r w:rsidRPr="00B86479">
                              <w:rPr>
                                <w:rFonts w:cs="Times New Roman"/>
                                <w:b/>
                                <w:bCs/>
                                <w:sz w:val="32"/>
                                <w:szCs w:val="32"/>
                              </w:rPr>
                              <w:t>S1 Section</w:t>
                            </w:r>
                          </w:p>
                          <w:p w14:paraId="717F9CC8" w14:textId="0DB53116" w:rsidR="00D636A9" w:rsidRDefault="00D636A9" w:rsidP="00D636A9">
                            <w:pPr>
                              <w:jc w:val="center"/>
                              <w:rPr>
                                <w:rFonts w:cs="Times New Roman"/>
                                <w:b/>
                                <w:bCs/>
                                <w:sz w:val="32"/>
                                <w:szCs w:val="32"/>
                              </w:rPr>
                            </w:pPr>
                            <w:r w:rsidRPr="00D636A9">
                              <w:rPr>
                                <w:rFonts w:cs="Times New Roman"/>
                                <w:b/>
                                <w:bCs/>
                                <w:sz w:val="32"/>
                                <w:szCs w:val="32"/>
                              </w:rPr>
                              <w:t>TF SPARTAN</w:t>
                            </w:r>
                          </w:p>
                          <w:p w14:paraId="7B28D229" w14:textId="77777777" w:rsidR="00D636A9" w:rsidRPr="00D636A9" w:rsidRDefault="00D636A9" w:rsidP="00D636A9">
                            <w:pPr>
                              <w:jc w:val="center"/>
                              <w:rPr>
                                <w:rFonts w:cs="Times New Roman"/>
                                <w:b/>
                                <w:bCs/>
                                <w:sz w:val="32"/>
                                <w:szCs w:val="32"/>
                              </w:rPr>
                            </w:pPr>
                          </w:p>
                          <w:p w14:paraId="47AE9E6A" w14:textId="58D5D738"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79C26733" w14:textId="31FE03D1" w:rsidR="00D636A9" w:rsidRDefault="00D636A9" w:rsidP="00D636A9">
                            <w:pPr>
                              <w:jc w:val="center"/>
                              <w:rPr>
                                <w:rFonts w:cs="Times New Roman"/>
                                <w:b/>
                                <w:bCs/>
                                <w:sz w:val="32"/>
                                <w:szCs w:val="32"/>
                              </w:rPr>
                            </w:pPr>
                          </w:p>
                          <w:p w14:paraId="78E53F2A" w14:textId="77777777" w:rsidR="00D636A9" w:rsidRPr="00D636A9" w:rsidRDefault="00D636A9" w:rsidP="00D636A9">
                            <w:pPr>
                              <w:jc w:val="center"/>
                              <w:rPr>
                                <w:rFonts w:cs="Times New Roman"/>
                                <w:b/>
                                <w:bCs/>
                                <w:sz w:val="32"/>
                                <w:szCs w:val="32"/>
                              </w:rPr>
                            </w:pPr>
                          </w:p>
                          <w:p w14:paraId="110028CB"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7F29CD64" w14:textId="17440D10" w:rsidR="00D636A9" w:rsidRDefault="00D63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EDFBD" id="_x0000_t202" coordsize="21600,21600" o:spt="202" path="m,l,21600r21600,l21600,xe">
                <v:stroke joinstyle="miter"/>
                <v:path gradientshapeok="t" o:connecttype="rect"/>
              </v:shapetype>
              <v:shape id="Text Box 2" o:spid="_x0000_s1026" type="#_x0000_t202" style="position:absolute;margin-left:50.5pt;margin-top:80.35pt;width:347.05pt;height:3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">
                <v:textbox>
                  <w:txbxContent>
                    <w:p w14:paraId="312FE8D8" w14:textId="28B5D2D1"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bookmarkStart w:id="2" w:name="_Toc101246502"/>
                      <w:bookmarkStart w:id="3" w:name="_Toc101774206"/>
                      <w:r w:rsidRPr="00D636A9">
                        <w:rPr>
                          <w:rFonts w:ascii="Times New Roman" w:hAnsi="Times New Roman" w:cs="Times New Roman"/>
                          <w:b/>
                          <w:bCs/>
                          <w:color w:val="auto"/>
                        </w:rPr>
                        <w:t>STANDARD OPERATING PROCEEDURE</w:t>
                      </w:r>
                      <w:bookmarkEnd w:id="2"/>
                      <w:bookmarkEnd w:id="3"/>
                    </w:p>
                    <w:p w14:paraId="16047200"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43962113" w14:textId="5A328203" w:rsidR="00D636A9" w:rsidRPr="00B86479" w:rsidRDefault="00B86479" w:rsidP="00D636A9">
                      <w:pPr>
                        <w:jc w:val="center"/>
                        <w:rPr>
                          <w:rFonts w:cs="Times New Roman"/>
                          <w:b/>
                          <w:bCs/>
                          <w:sz w:val="32"/>
                          <w:szCs w:val="32"/>
                        </w:rPr>
                      </w:pPr>
                      <w:r w:rsidRPr="00B86479">
                        <w:rPr>
                          <w:rFonts w:cs="Times New Roman"/>
                          <w:b/>
                          <w:bCs/>
                          <w:sz w:val="32"/>
                          <w:szCs w:val="32"/>
                        </w:rPr>
                        <w:t>S1 Section</w:t>
                      </w:r>
                    </w:p>
                    <w:p w14:paraId="717F9CC8" w14:textId="0DB53116" w:rsidR="00D636A9" w:rsidRDefault="00D636A9" w:rsidP="00D636A9">
                      <w:pPr>
                        <w:jc w:val="center"/>
                        <w:rPr>
                          <w:rFonts w:cs="Times New Roman"/>
                          <w:b/>
                          <w:bCs/>
                          <w:sz w:val="32"/>
                          <w:szCs w:val="32"/>
                        </w:rPr>
                      </w:pPr>
                      <w:r w:rsidRPr="00D636A9">
                        <w:rPr>
                          <w:rFonts w:cs="Times New Roman"/>
                          <w:b/>
                          <w:bCs/>
                          <w:sz w:val="32"/>
                          <w:szCs w:val="32"/>
                        </w:rPr>
                        <w:t>TF SPARTAN</w:t>
                      </w:r>
                    </w:p>
                    <w:p w14:paraId="7B28D229" w14:textId="77777777" w:rsidR="00D636A9" w:rsidRPr="00D636A9" w:rsidRDefault="00D636A9" w:rsidP="00D636A9">
                      <w:pPr>
                        <w:jc w:val="center"/>
                        <w:rPr>
                          <w:rFonts w:cs="Times New Roman"/>
                          <w:b/>
                          <w:bCs/>
                          <w:sz w:val="32"/>
                          <w:szCs w:val="32"/>
                        </w:rPr>
                      </w:pPr>
                    </w:p>
                    <w:p w14:paraId="47AE9E6A" w14:textId="58D5D738"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79C26733" w14:textId="31FE03D1" w:rsidR="00D636A9" w:rsidRDefault="00D636A9" w:rsidP="00D636A9">
                      <w:pPr>
                        <w:jc w:val="center"/>
                        <w:rPr>
                          <w:rFonts w:cs="Times New Roman"/>
                          <w:b/>
                          <w:bCs/>
                          <w:sz w:val="32"/>
                          <w:szCs w:val="32"/>
                        </w:rPr>
                      </w:pPr>
                    </w:p>
                    <w:p w14:paraId="78E53F2A" w14:textId="77777777" w:rsidR="00D636A9" w:rsidRPr="00D636A9" w:rsidRDefault="00D636A9" w:rsidP="00D636A9">
                      <w:pPr>
                        <w:jc w:val="center"/>
                        <w:rPr>
                          <w:rFonts w:cs="Times New Roman"/>
                          <w:b/>
                          <w:bCs/>
                          <w:sz w:val="32"/>
                          <w:szCs w:val="32"/>
                        </w:rPr>
                      </w:pPr>
                    </w:p>
                    <w:p w14:paraId="110028CB"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7F29CD64" w14:textId="17440D10" w:rsidR="00D636A9" w:rsidRDefault="00D636A9"/>
                  </w:txbxContent>
                </v:textbox>
                <w10:wrap type="square"/>
              </v:shape>
            </w:pict>
          </mc:Fallback>
        </mc:AlternateContent>
      </w:r>
      <w:r>
        <w:br w:type="page"/>
      </w:r>
    </w:p>
    <w:p w14:paraId="56732415" w14:textId="5B10CFFF" w:rsidR="00D636A9" w:rsidRDefault="00D636A9"/>
    <w:sdt>
      <w:sdtPr>
        <w:rPr>
          <w:rFonts w:asciiTheme="minorHAnsi" w:eastAsiaTheme="minorEastAsia" w:hAnsiTheme="minorHAnsi" w:cs="Times New Roman"/>
          <w:color w:val="auto"/>
          <w:sz w:val="22"/>
          <w:szCs w:val="22"/>
        </w:rPr>
        <w:id w:val="1068989291"/>
        <w:docPartObj>
          <w:docPartGallery w:val="Table of Contents"/>
          <w:docPartUnique/>
        </w:docPartObj>
      </w:sdtPr>
      <w:sdtEndPr/>
      <w:sdtContent>
        <w:p w14:paraId="63C66991" w14:textId="77EB340E" w:rsidR="00D95E4C" w:rsidRDefault="479E8150" w:rsidP="54B09C86">
          <w:pPr>
            <w:pStyle w:val="TOCHeading"/>
          </w:pPr>
          <w:r>
            <w:t>Contents</w:t>
          </w:r>
        </w:p>
        <w:p w14:paraId="5C2719EB" w14:textId="0EBA5DE1" w:rsidR="000626AB" w:rsidRDefault="001C17E2" w:rsidP="54B09C86">
          <w:pPr>
            <w:pStyle w:val="TOC1"/>
            <w:tabs>
              <w:tab w:val="right" w:leader="dot" w:pos="9360"/>
              <w:tab w:val="left" w:pos="435"/>
            </w:tabs>
            <w:rPr>
              <w:rFonts w:ascii="Calibri" w:hAnsi="Calibri"/>
              <w:noProof/>
            </w:rPr>
          </w:pPr>
          <w:r>
            <w:fldChar w:fldCharType="begin"/>
          </w:r>
          <w:r w:rsidR="00D95E4C">
            <w:instrText>TOC \o "1-3" \h \z \u</w:instrText>
          </w:r>
          <w:r>
            <w:fldChar w:fldCharType="separate"/>
          </w:r>
          <w:hyperlink w:anchor="_Toc1994245442">
            <w:r w:rsidR="54B09C86" w:rsidRPr="54B09C86">
              <w:rPr>
                <w:rStyle w:val="Hyperlink"/>
              </w:rPr>
              <w:t>1</w:t>
            </w:r>
            <w:r w:rsidR="00D95E4C">
              <w:tab/>
            </w:r>
            <w:r w:rsidR="54B09C86" w:rsidRPr="54B09C86">
              <w:rPr>
                <w:rStyle w:val="Hyperlink"/>
              </w:rPr>
              <w:t>Overview:</w:t>
            </w:r>
            <w:r w:rsidR="00D95E4C">
              <w:tab/>
            </w:r>
            <w:r w:rsidR="00D95E4C">
              <w:fldChar w:fldCharType="begin"/>
            </w:r>
            <w:r w:rsidR="00D95E4C">
              <w:instrText>PAGEREF _Toc1994245442 \h</w:instrText>
            </w:r>
            <w:r w:rsidR="00D95E4C">
              <w:fldChar w:fldCharType="separate"/>
            </w:r>
            <w:r w:rsidR="54B09C86" w:rsidRPr="54B09C86">
              <w:rPr>
                <w:rStyle w:val="Hyperlink"/>
              </w:rPr>
              <w:t>4</w:t>
            </w:r>
            <w:r w:rsidR="00D95E4C">
              <w:fldChar w:fldCharType="end"/>
            </w:r>
          </w:hyperlink>
        </w:p>
        <w:p w14:paraId="631A34BF" w14:textId="543E62F3" w:rsidR="000626AB" w:rsidRDefault="00C50F92" w:rsidP="54B09C86">
          <w:pPr>
            <w:pStyle w:val="TOC2"/>
            <w:tabs>
              <w:tab w:val="right" w:leader="dot" w:pos="9360"/>
              <w:tab w:val="left" w:pos="660"/>
            </w:tabs>
            <w:rPr>
              <w:rFonts w:ascii="Calibri" w:hAnsi="Calibri"/>
              <w:noProof/>
            </w:rPr>
          </w:pPr>
          <w:hyperlink w:anchor="_Toc1111588072">
            <w:r w:rsidR="54B09C86" w:rsidRPr="54B09C86">
              <w:rPr>
                <w:rStyle w:val="Hyperlink"/>
              </w:rPr>
              <w:t>1.1</w:t>
            </w:r>
            <w:r w:rsidR="001C17E2">
              <w:tab/>
            </w:r>
            <w:r w:rsidR="54B09C86" w:rsidRPr="54B09C86">
              <w:rPr>
                <w:rStyle w:val="Hyperlink"/>
              </w:rPr>
              <w:t>Section Functions:</w:t>
            </w:r>
            <w:r w:rsidR="001C17E2">
              <w:tab/>
            </w:r>
            <w:r w:rsidR="001C17E2">
              <w:fldChar w:fldCharType="begin"/>
            </w:r>
            <w:r w:rsidR="001C17E2">
              <w:instrText>PAGEREF _Toc1111588072 \h</w:instrText>
            </w:r>
            <w:r w:rsidR="001C17E2">
              <w:fldChar w:fldCharType="separate"/>
            </w:r>
            <w:r w:rsidR="54B09C86" w:rsidRPr="54B09C86">
              <w:rPr>
                <w:rStyle w:val="Hyperlink"/>
              </w:rPr>
              <w:t>4</w:t>
            </w:r>
            <w:r w:rsidR="001C17E2">
              <w:fldChar w:fldCharType="end"/>
            </w:r>
          </w:hyperlink>
        </w:p>
        <w:p w14:paraId="7F665E32" w14:textId="52C09C52" w:rsidR="000626AB" w:rsidRDefault="00C50F92" w:rsidP="54B09C86">
          <w:pPr>
            <w:pStyle w:val="TOC2"/>
            <w:tabs>
              <w:tab w:val="right" w:leader="dot" w:pos="9360"/>
              <w:tab w:val="left" w:pos="660"/>
            </w:tabs>
            <w:rPr>
              <w:rFonts w:ascii="Calibri" w:hAnsi="Calibri"/>
              <w:noProof/>
            </w:rPr>
          </w:pPr>
          <w:hyperlink w:anchor="_Toc1545171639">
            <w:r w:rsidR="54B09C86" w:rsidRPr="54B09C86">
              <w:rPr>
                <w:rStyle w:val="Hyperlink"/>
              </w:rPr>
              <w:t>1.2</w:t>
            </w:r>
            <w:r w:rsidR="001C17E2">
              <w:tab/>
            </w:r>
            <w:r w:rsidR="54B09C86" w:rsidRPr="54B09C86">
              <w:rPr>
                <w:rStyle w:val="Hyperlink"/>
              </w:rPr>
              <w:t>Roles and Duties</w:t>
            </w:r>
            <w:r w:rsidR="001C17E2">
              <w:tab/>
            </w:r>
            <w:r w:rsidR="001C17E2">
              <w:fldChar w:fldCharType="begin"/>
            </w:r>
            <w:r w:rsidR="001C17E2">
              <w:instrText>PAGEREF _Toc1545171639 \h</w:instrText>
            </w:r>
            <w:r w:rsidR="001C17E2">
              <w:fldChar w:fldCharType="separate"/>
            </w:r>
            <w:r w:rsidR="54B09C86" w:rsidRPr="54B09C86">
              <w:rPr>
                <w:rStyle w:val="Hyperlink"/>
              </w:rPr>
              <w:t>4</w:t>
            </w:r>
            <w:r w:rsidR="001C17E2">
              <w:fldChar w:fldCharType="end"/>
            </w:r>
          </w:hyperlink>
        </w:p>
        <w:p w14:paraId="1538AA10" w14:textId="38DD9A3C" w:rsidR="000626AB" w:rsidRDefault="00C50F92" w:rsidP="54B09C86">
          <w:pPr>
            <w:pStyle w:val="TOC3"/>
            <w:tabs>
              <w:tab w:val="right" w:leader="dot" w:pos="9360"/>
              <w:tab w:val="left" w:pos="1095"/>
            </w:tabs>
            <w:rPr>
              <w:rFonts w:ascii="Calibri" w:hAnsi="Calibri"/>
              <w:noProof/>
            </w:rPr>
          </w:pPr>
          <w:hyperlink w:anchor="_Toc2143618349">
            <w:r w:rsidR="54B09C86" w:rsidRPr="54B09C86">
              <w:rPr>
                <w:rStyle w:val="Hyperlink"/>
              </w:rPr>
              <w:t>1.2.1</w:t>
            </w:r>
            <w:r w:rsidR="001C17E2">
              <w:tab/>
            </w:r>
            <w:r w:rsidR="54B09C86" w:rsidRPr="54B09C86">
              <w:rPr>
                <w:rStyle w:val="Hyperlink"/>
              </w:rPr>
              <w:t>S1 OIC</w:t>
            </w:r>
            <w:r w:rsidR="001C17E2">
              <w:tab/>
            </w:r>
            <w:r w:rsidR="001C17E2">
              <w:fldChar w:fldCharType="begin"/>
            </w:r>
            <w:r w:rsidR="001C17E2">
              <w:instrText>PAGEREF _Toc2143618349 \h</w:instrText>
            </w:r>
            <w:r w:rsidR="001C17E2">
              <w:fldChar w:fldCharType="separate"/>
            </w:r>
            <w:r w:rsidR="54B09C86" w:rsidRPr="54B09C86">
              <w:rPr>
                <w:rStyle w:val="Hyperlink"/>
              </w:rPr>
              <w:t>4</w:t>
            </w:r>
            <w:r w:rsidR="001C17E2">
              <w:fldChar w:fldCharType="end"/>
            </w:r>
          </w:hyperlink>
        </w:p>
        <w:p w14:paraId="39E0F211" w14:textId="47C424E6" w:rsidR="000626AB" w:rsidRDefault="00C50F92" w:rsidP="54B09C86">
          <w:pPr>
            <w:pStyle w:val="TOC3"/>
            <w:tabs>
              <w:tab w:val="right" w:leader="dot" w:pos="9360"/>
              <w:tab w:val="left" w:pos="1095"/>
            </w:tabs>
            <w:rPr>
              <w:rFonts w:ascii="Calibri" w:hAnsi="Calibri"/>
              <w:noProof/>
            </w:rPr>
          </w:pPr>
          <w:hyperlink w:anchor="_Toc727899289">
            <w:r w:rsidR="54B09C86" w:rsidRPr="54B09C86">
              <w:rPr>
                <w:rStyle w:val="Hyperlink"/>
              </w:rPr>
              <w:t>1.2.2</w:t>
            </w:r>
            <w:r w:rsidR="001C17E2">
              <w:tab/>
            </w:r>
            <w:r w:rsidR="54B09C86" w:rsidRPr="54B09C86">
              <w:rPr>
                <w:rStyle w:val="Hyperlink"/>
              </w:rPr>
              <w:t>S1 Specialist</w:t>
            </w:r>
            <w:r w:rsidR="001C17E2">
              <w:tab/>
            </w:r>
            <w:r w:rsidR="001C17E2">
              <w:fldChar w:fldCharType="begin"/>
            </w:r>
            <w:r w:rsidR="001C17E2">
              <w:instrText>PAGEREF _Toc727899289 \h</w:instrText>
            </w:r>
            <w:r w:rsidR="001C17E2">
              <w:fldChar w:fldCharType="separate"/>
            </w:r>
            <w:r w:rsidR="54B09C86" w:rsidRPr="54B09C86">
              <w:rPr>
                <w:rStyle w:val="Hyperlink"/>
              </w:rPr>
              <w:t>5</w:t>
            </w:r>
            <w:r w:rsidR="001C17E2">
              <w:fldChar w:fldCharType="end"/>
            </w:r>
          </w:hyperlink>
        </w:p>
        <w:p w14:paraId="05B3503E" w14:textId="2C815E1B" w:rsidR="000626AB" w:rsidRDefault="00C50F92" w:rsidP="54B09C86">
          <w:pPr>
            <w:pStyle w:val="TOC2"/>
            <w:tabs>
              <w:tab w:val="right" w:leader="dot" w:pos="9360"/>
              <w:tab w:val="left" w:pos="660"/>
            </w:tabs>
            <w:rPr>
              <w:rFonts w:ascii="Calibri" w:hAnsi="Calibri"/>
              <w:noProof/>
            </w:rPr>
          </w:pPr>
          <w:hyperlink w:anchor="_Toc1233916280">
            <w:r w:rsidR="54B09C86" w:rsidRPr="54B09C86">
              <w:rPr>
                <w:rStyle w:val="Hyperlink"/>
              </w:rPr>
              <w:t>1.3</w:t>
            </w:r>
            <w:r w:rsidR="001C17E2">
              <w:tab/>
            </w:r>
            <w:r w:rsidR="54B09C86" w:rsidRPr="54B09C86">
              <w:rPr>
                <w:rStyle w:val="Hyperlink"/>
              </w:rPr>
              <w:t>Products: (Header 2)</w:t>
            </w:r>
            <w:r w:rsidR="001C17E2">
              <w:tab/>
            </w:r>
            <w:r w:rsidR="001C17E2">
              <w:fldChar w:fldCharType="begin"/>
            </w:r>
            <w:r w:rsidR="001C17E2">
              <w:instrText>PAGEREF _Toc1233916280 \h</w:instrText>
            </w:r>
            <w:r w:rsidR="001C17E2">
              <w:fldChar w:fldCharType="separate"/>
            </w:r>
            <w:r w:rsidR="54B09C86" w:rsidRPr="54B09C86">
              <w:rPr>
                <w:rStyle w:val="Hyperlink"/>
              </w:rPr>
              <w:t>6</w:t>
            </w:r>
            <w:r w:rsidR="001C17E2">
              <w:fldChar w:fldCharType="end"/>
            </w:r>
          </w:hyperlink>
        </w:p>
        <w:p w14:paraId="4B1A1ABD" w14:textId="3D2836D0" w:rsidR="000626AB" w:rsidRDefault="00C50F92" w:rsidP="54B09C86">
          <w:pPr>
            <w:pStyle w:val="TOC3"/>
            <w:tabs>
              <w:tab w:val="right" w:leader="dot" w:pos="9360"/>
              <w:tab w:val="left" w:pos="1095"/>
            </w:tabs>
            <w:rPr>
              <w:rFonts w:ascii="Calibri" w:hAnsi="Calibri"/>
              <w:noProof/>
            </w:rPr>
          </w:pPr>
          <w:hyperlink w:anchor="_Toc1088245255">
            <w:r w:rsidR="54B09C86" w:rsidRPr="54B09C86">
              <w:rPr>
                <w:rStyle w:val="Hyperlink"/>
              </w:rPr>
              <w:t>1.3.1</w:t>
            </w:r>
            <w:r w:rsidR="001C17E2">
              <w:tab/>
            </w:r>
            <w:r w:rsidR="54B09C86" w:rsidRPr="54B09C86">
              <w:rPr>
                <w:rStyle w:val="Hyperlink"/>
              </w:rPr>
              <w:t>Product 1: (Header 3)</w:t>
            </w:r>
            <w:r w:rsidR="001C17E2">
              <w:tab/>
            </w:r>
            <w:r w:rsidR="001C17E2">
              <w:fldChar w:fldCharType="begin"/>
            </w:r>
            <w:r w:rsidR="001C17E2">
              <w:instrText>PAGEREF _Toc1088245255 \h</w:instrText>
            </w:r>
            <w:r w:rsidR="001C17E2">
              <w:fldChar w:fldCharType="separate"/>
            </w:r>
            <w:r w:rsidR="54B09C86" w:rsidRPr="54B09C86">
              <w:rPr>
                <w:rStyle w:val="Hyperlink"/>
              </w:rPr>
              <w:t>6</w:t>
            </w:r>
            <w:r w:rsidR="001C17E2">
              <w:fldChar w:fldCharType="end"/>
            </w:r>
          </w:hyperlink>
        </w:p>
        <w:p w14:paraId="438091B0" w14:textId="5F622EAF" w:rsidR="000626AB" w:rsidRDefault="00C50F92" w:rsidP="54B09C86">
          <w:pPr>
            <w:pStyle w:val="TOC3"/>
            <w:tabs>
              <w:tab w:val="right" w:leader="dot" w:pos="9360"/>
              <w:tab w:val="left" w:pos="1095"/>
            </w:tabs>
            <w:rPr>
              <w:rFonts w:ascii="Calibri" w:hAnsi="Calibri"/>
              <w:noProof/>
            </w:rPr>
          </w:pPr>
          <w:hyperlink w:anchor="_Toc108491064">
            <w:r w:rsidR="54B09C86" w:rsidRPr="54B09C86">
              <w:rPr>
                <w:rStyle w:val="Hyperlink"/>
              </w:rPr>
              <w:t>1.3.2</w:t>
            </w:r>
            <w:r w:rsidR="001C17E2">
              <w:tab/>
            </w:r>
            <w:r w:rsidR="54B09C86" w:rsidRPr="54B09C86">
              <w:rPr>
                <w:rStyle w:val="Hyperlink"/>
              </w:rPr>
              <w:t>Product 2: (Header 3)</w:t>
            </w:r>
            <w:r w:rsidR="001C17E2">
              <w:tab/>
            </w:r>
            <w:r w:rsidR="001C17E2">
              <w:fldChar w:fldCharType="begin"/>
            </w:r>
            <w:r w:rsidR="001C17E2">
              <w:instrText>PAGEREF _Toc108491064 \h</w:instrText>
            </w:r>
            <w:r w:rsidR="001C17E2">
              <w:fldChar w:fldCharType="separate"/>
            </w:r>
            <w:r w:rsidR="54B09C86" w:rsidRPr="54B09C86">
              <w:rPr>
                <w:rStyle w:val="Hyperlink"/>
              </w:rPr>
              <w:t>6</w:t>
            </w:r>
            <w:r w:rsidR="001C17E2">
              <w:fldChar w:fldCharType="end"/>
            </w:r>
          </w:hyperlink>
        </w:p>
        <w:p w14:paraId="3661DC4A" w14:textId="32F39042" w:rsidR="000626AB" w:rsidRDefault="00C50F92" w:rsidP="54B09C86">
          <w:pPr>
            <w:pStyle w:val="TOC2"/>
            <w:tabs>
              <w:tab w:val="right" w:leader="dot" w:pos="9360"/>
              <w:tab w:val="left" w:pos="660"/>
            </w:tabs>
            <w:rPr>
              <w:rFonts w:ascii="Calibri" w:hAnsi="Calibri"/>
              <w:noProof/>
            </w:rPr>
          </w:pPr>
          <w:hyperlink w:anchor="_Toc1251551142">
            <w:r w:rsidR="54B09C86" w:rsidRPr="54B09C86">
              <w:rPr>
                <w:rStyle w:val="Hyperlink"/>
              </w:rPr>
              <w:t>1.4</w:t>
            </w:r>
            <w:r w:rsidR="001C17E2">
              <w:tab/>
            </w:r>
            <w:r w:rsidR="54B09C86" w:rsidRPr="54B09C86">
              <w:rPr>
                <w:rStyle w:val="Hyperlink"/>
              </w:rPr>
              <w:t>Resources: (Header 2)</w:t>
            </w:r>
            <w:r w:rsidR="001C17E2">
              <w:tab/>
            </w:r>
            <w:r w:rsidR="001C17E2">
              <w:fldChar w:fldCharType="begin"/>
            </w:r>
            <w:r w:rsidR="001C17E2">
              <w:instrText>PAGEREF _Toc1251551142 \h</w:instrText>
            </w:r>
            <w:r w:rsidR="001C17E2">
              <w:fldChar w:fldCharType="separate"/>
            </w:r>
            <w:r w:rsidR="54B09C86" w:rsidRPr="54B09C86">
              <w:rPr>
                <w:rStyle w:val="Hyperlink"/>
              </w:rPr>
              <w:t>6</w:t>
            </w:r>
            <w:r w:rsidR="001C17E2">
              <w:fldChar w:fldCharType="end"/>
            </w:r>
          </w:hyperlink>
        </w:p>
        <w:p w14:paraId="634CC412" w14:textId="2EBF8125" w:rsidR="000626AB" w:rsidRDefault="00C50F92" w:rsidP="54B09C86">
          <w:pPr>
            <w:pStyle w:val="TOC3"/>
            <w:tabs>
              <w:tab w:val="right" w:leader="dot" w:pos="9360"/>
              <w:tab w:val="left" w:pos="1095"/>
            </w:tabs>
            <w:rPr>
              <w:rFonts w:ascii="Calibri" w:hAnsi="Calibri"/>
              <w:noProof/>
            </w:rPr>
          </w:pPr>
          <w:hyperlink w:anchor="_Toc2000957693">
            <w:r w:rsidR="54B09C86" w:rsidRPr="54B09C86">
              <w:rPr>
                <w:rStyle w:val="Hyperlink"/>
              </w:rPr>
              <w:t>1.4.1</w:t>
            </w:r>
            <w:r w:rsidR="001C17E2">
              <w:tab/>
            </w:r>
            <w:r w:rsidR="54B09C86" w:rsidRPr="54B09C86">
              <w:rPr>
                <w:rStyle w:val="Hyperlink"/>
              </w:rPr>
              <w:t>Resource 1:</w:t>
            </w:r>
            <w:r w:rsidR="001C17E2">
              <w:tab/>
            </w:r>
            <w:r w:rsidR="001C17E2">
              <w:fldChar w:fldCharType="begin"/>
            </w:r>
            <w:r w:rsidR="001C17E2">
              <w:instrText>PAGEREF _Toc2000957693 \h</w:instrText>
            </w:r>
            <w:r w:rsidR="001C17E2">
              <w:fldChar w:fldCharType="separate"/>
            </w:r>
            <w:r w:rsidR="54B09C86" w:rsidRPr="54B09C86">
              <w:rPr>
                <w:rStyle w:val="Hyperlink"/>
              </w:rPr>
              <w:t>6</w:t>
            </w:r>
            <w:r w:rsidR="001C17E2">
              <w:fldChar w:fldCharType="end"/>
            </w:r>
          </w:hyperlink>
        </w:p>
        <w:p w14:paraId="130AC16E" w14:textId="5FDB38DA" w:rsidR="000626AB" w:rsidRDefault="00C50F92" w:rsidP="54B09C86">
          <w:pPr>
            <w:pStyle w:val="TOC3"/>
            <w:tabs>
              <w:tab w:val="right" w:leader="dot" w:pos="9360"/>
              <w:tab w:val="left" w:pos="1095"/>
            </w:tabs>
            <w:rPr>
              <w:rFonts w:ascii="Calibri" w:hAnsi="Calibri"/>
              <w:noProof/>
            </w:rPr>
          </w:pPr>
          <w:hyperlink w:anchor="_Toc1844982262">
            <w:r w:rsidR="54B09C86" w:rsidRPr="54B09C86">
              <w:rPr>
                <w:rStyle w:val="Hyperlink"/>
              </w:rPr>
              <w:t>1.4.2</w:t>
            </w:r>
            <w:r w:rsidR="001C17E2">
              <w:tab/>
            </w:r>
            <w:r w:rsidR="54B09C86" w:rsidRPr="54B09C86">
              <w:rPr>
                <w:rStyle w:val="Hyperlink"/>
              </w:rPr>
              <w:t>Resource 2:</w:t>
            </w:r>
            <w:r w:rsidR="001C17E2">
              <w:tab/>
            </w:r>
            <w:r w:rsidR="001C17E2">
              <w:fldChar w:fldCharType="begin"/>
            </w:r>
            <w:r w:rsidR="001C17E2">
              <w:instrText>PAGEREF _Toc1844982262 \h</w:instrText>
            </w:r>
            <w:r w:rsidR="001C17E2">
              <w:fldChar w:fldCharType="separate"/>
            </w:r>
            <w:r w:rsidR="54B09C86" w:rsidRPr="54B09C86">
              <w:rPr>
                <w:rStyle w:val="Hyperlink"/>
              </w:rPr>
              <w:t>6</w:t>
            </w:r>
            <w:r w:rsidR="001C17E2">
              <w:fldChar w:fldCharType="end"/>
            </w:r>
          </w:hyperlink>
        </w:p>
        <w:p w14:paraId="1EAB591A" w14:textId="3B1D4267" w:rsidR="000626AB" w:rsidRDefault="00C50F92" w:rsidP="54B09C86">
          <w:pPr>
            <w:pStyle w:val="TOC1"/>
            <w:tabs>
              <w:tab w:val="right" w:leader="dot" w:pos="9360"/>
            </w:tabs>
            <w:rPr>
              <w:rFonts w:ascii="Calibri" w:hAnsi="Calibri"/>
              <w:noProof/>
            </w:rPr>
          </w:pPr>
          <w:hyperlink w:anchor="_Toc306810285">
            <w:r w:rsidR="54B09C86" w:rsidRPr="54B09C86">
              <w:rPr>
                <w:rStyle w:val="Hyperlink"/>
              </w:rPr>
              <w:t>2</w:t>
            </w:r>
            <w:r w:rsidR="001C17E2">
              <w:tab/>
            </w:r>
            <w:r w:rsidR="54B09C86" w:rsidRPr="54B09C86">
              <w:rPr>
                <w:rStyle w:val="Hyperlink"/>
              </w:rPr>
              <w:t>Tasking’s Work Flow</w:t>
            </w:r>
            <w:r w:rsidR="001C17E2">
              <w:tab/>
            </w:r>
            <w:r w:rsidR="001C17E2">
              <w:fldChar w:fldCharType="begin"/>
            </w:r>
            <w:r w:rsidR="001C17E2">
              <w:instrText>PAGEREF _Toc306810285 \h</w:instrText>
            </w:r>
            <w:r w:rsidR="001C17E2">
              <w:fldChar w:fldCharType="separate"/>
            </w:r>
            <w:r w:rsidR="54B09C86" w:rsidRPr="54B09C86">
              <w:rPr>
                <w:rStyle w:val="Hyperlink"/>
              </w:rPr>
              <w:t>7</w:t>
            </w:r>
            <w:r w:rsidR="001C17E2">
              <w:fldChar w:fldCharType="end"/>
            </w:r>
          </w:hyperlink>
        </w:p>
        <w:p w14:paraId="2E860081" w14:textId="728ACB8D" w:rsidR="000626AB" w:rsidRDefault="00C50F92" w:rsidP="54B09C86">
          <w:pPr>
            <w:pStyle w:val="TOC2"/>
            <w:tabs>
              <w:tab w:val="right" w:leader="dot" w:pos="9360"/>
              <w:tab w:val="left" w:pos="660"/>
            </w:tabs>
            <w:rPr>
              <w:rFonts w:ascii="Calibri" w:hAnsi="Calibri"/>
              <w:noProof/>
            </w:rPr>
          </w:pPr>
          <w:hyperlink w:anchor="_Toc1289691467">
            <w:r w:rsidR="54B09C86" w:rsidRPr="54B09C86">
              <w:rPr>
                <w:rStyle w:val="Hyperlink"/>
              </w:rPr>
              <w:t>2.1</w:t>
            </w:r>
            <w:r w:rsidR="001C17E2">
              <w:tab/>
            </w:r>
            <w:r w:rsidR="54B09C86" w:rsidRPr="54B09C86">
              <w:rPr>
                <w:rStyle w:val="Hyperlink"/>
              </w:rPr>
              <w:t>Products and taskings</w:t>
            </w:r>
            <w:r w:rsidR="001C17E2">
              <w:tab/>
            </w:r>
            <w:r w:rsidR="001C17E2">
              <w:fldChar w:fldCharType="begin"/>
            </w:r>
            <w:r w:rsidR="001C17E2">
              <w:instrText>PAGEREF _Toc1289691467 \h</w:instrText>
            </w:r>
            <w:r w:rsidR="001C17E2">
              <w:fldChar w:fldCharType="separate"/>
            </w:r>
            <w:r w:rsidR="54B09C86" w:rsidRPr="54B09C86">
              <w:rPr>
                <w:rStyle w:val="Hyperlink"/>
              </w:rPr>
              <w:t>7</w:t>
            </w:r>
            <w:r w:rsidR="001C17E2">
              <w:fldChar w:fldCharType="end"/>
            </w:r>
          </w:hyperlink>
        </w:p>
        <w:p w14:paraId="65CE2855" w14:textId="68E89347" w:rsidR="000626AB" w:rsidRDefault="00C50F92" w:rsidP="54B09C86">
          <w:pPr>
            <w:pStyle w:val="TOC1"/>
            <w:tabs>
              <w:tab w:val="right" w:leader="dot" w:pos="9360"/>
              <w:tab w:val="left" w:pos="435"/>
            </w:tabs>
            <w:rPr>
              <w:rFonts w:ascii="Calibri" w:hAnsi="Calibri"/>
              <w:noProof/>
            </w:rPr>
          </w:pPr>
          <w:hyperlink w:anchor="_Toc672236786">
            <w:r w:rsidR="54B09C86" w:rsidRPr="54B09C86">
              <w:rPr>
                <w:rStyle w:val="Hyperlink"/>
              </w:rPr>
              <w:t>3</w:t>
            </w:r>
            <w:r w:rsidR="001C17E2">
              <w:tab/>
            </w:r>
            <w:r w:rsidR="54B09C86" w:rsidRPr="54B09C86">
              <w:rPr>
                <w:rStyle w:val="Hyperlink"/>
              </w:rPr>
              <w:t>Appendices:</w:t>
            </w:r>
            <w:r w:rsidR="001C17E2">
              <w:tab/>
            </w:r>
            <w:r w:rsidR="001C17E2">
              <w:fldChar w:fldCharType="begin"/>
            </w:r>
            <w:r w:rsidR="001C17E2">
              <w:instrText>PAGEREF _Toc672236786 \h</w:instrText>
            </w:r>
            <w:r w:rsidR="001C17E2">
              <w:fldChar w:fldCharType="separate"/>
            </w:r>
            <w:r w:rsidR="54B09C86" w:rsidRPr="54B09C86">
              <w:rPr>
                <w:rStyle w:val="Hyperlink"/>
              </w:rPr>
              <w:t>7</w:t>
            </w:r>
            <w:r w:rsidR="001C17E2">
              <w:fldChar w:fldCharType="end"/>
            </w:r>
          </w:hyperlink>
        </w:p>
        <w:p w14:paraId="30EE2C0E" w14:textId="2F21A807" w:rsidR="000626AB" w:rsidRDefault="00C50F92" w:rsidP="54B09C86">
          <w:pPr>
            <w:pStyle w:val="TOC2"/>
            <w:tabs>
              <w:tab w:val="right" w:leader="dot" w:pos="9360"/>
              <w:tab w:val="left" w:pos="660"/>
            </w:tabs>
            <w:rPr>
              <w:rFonts w:ascii="Calibri" w:hAnsi="Calibri"/>
              <w:noProof/>
            </w:rPr>
          </w:pPr>
          <w:hyperlink w:anchor="_Toc2008819066">
            <w:r w:rsidR="54B09C86" w:rsidRPr="54B09C86">
              <w:rPr>
                <w:rStyle w:val="Hyperlink"/>
              </w:rPr>
              <w:t>3.1</w:t>
            </w:r>
            <w:r w:rsidR="001C17E2">
              <w:tab/>
            </w:r>
            <w:r w:rsidR="54B09C86" w:rsidRPr="54B09C86">
              <w:rPr>
                <w:rStyle w:val="Hyperlink"/>
              </w:rPr>
              <w:t>Appendix A</w:t>
            </w:r>
            <w:r w:rsidR="001C17E2">
              <w:tab/>
            </w:r>
            <w:r w:rsidR="001C17E2">
              <w:fldChar w:fldCharType="begin"/>
            </w:r>
            <w:r w:rsidR="001C17E2">
              <w:instrText>PAGEREF _Toc2008819066 \h</w:instrText>
            </w:r>
            <w:r w:rsidR="001C17E2">
              <w:fldChar w:fldCharType="separate"/>
            </w:r>
            <w:r w:rsidR="54B09C86" w:rsidRPr="54B09C86">
              <w:rPr>
                <w:rStyle w:val="Hyperlink"/>
              </w:rPr>
              <w:t>7</w:t>
            </w:r>
            <w:r w:rsidR="001C17E2">
              <w:fldChar w:fldCharType="end"/>
            </w:r>
          </w:hyperlink>
        </w:p>
        <w:p w14:paraId="3C1CF37F" w14:textId="375AE78A" w:rsidR="000626AB" w:rsidRDefault="00C50F92" w:rsidP="54B09C86">
          <w:pPr>
            <w:pStyle w:val="TOC2"/>
            <w:tabs>
              <w:tab w:val="right" w:leader="dot" w:pos="9360"/>
              <w:tab w:val="left" w:pos="660"/>
            </w:tabs>
            <w:rPr>
              <w:rFonts w:ascii="Calibri" w:hAnsi="Calibri"/>
              <w:noProof/>
            </w:rPr>
          </w:pPr>
          <w:hyperlink w:anchor="_Toc477927584">
            <w:r w:rsidR="54B09C86" w:rsidRPr="54B09C86">
              <w:rPr>
                <w:rStyle w:val="Hyperlink"/>
              </w:rPr>
              <w:t>3.2</w:t>
            </w:r>
            <w:r w:rsidR="001C17E2">
              <w:tab/>
            </w:r>
            <w:r w:rsidR="54B09C86" w:rsidRPr="54B09C86">
              <w:rPr>
                <w:rStyle w:val="Hyperlink"/>
              </w:rPr>
              <w:t>Appendix B</w:t>
            </w:r>
            <w:r w:rsidR="001C17E2">
              <w:tab/>
            </w:r>
            <w:r w:rsidR="001C17E2">
              <w:fldChar w:fldCharType="begin"/>
            </w:r>
            <w:r w:rsidR="001C17E2">
              <w:instrText>PAGEREF _Toc477927584 \h</w:instrText>
            </w:r>
            <w:r w:rsidR="001C17E2">
              <w:fldChar w:fldCharType="separate"/>
            </w:r>
            <w:r w:rsidR="54B09C86" w:rsidRPr="54B09C86">
              <w:rPr>
                <w:rStyle w:val="Hyperlink"/>
              </w:rPr>
              <w:t>7</w:t>
            </w:r>
            <w:r w:rsidR="001C17E2">
              <w:fldChar w:fldCharType="end"/>
            </w:r>
          </w:hyperlink>
          <w:r w:rsidR="001C17E2">
            <w:fldChar w:fldCharType="end"/>
          </w:r>
        </w:p>
      </w:sdtContent>
    </w:sdt>
    <w:p w14:paraId="4DCCBEAF" w14:textId="63A8C1FE" w:rsidR="00D95E4C" w:rsidRDefault="00D95E4C"/>
    <w:p w14:paraId="534DB06C" w14:textId="77777777" w:rsidR="00CA28EE" w:rsidRDefault="00D636A9">
      <w:r>
        <w:br w:type="page"/>
      </w:r>
    </w:p>
    <w:p w14:paraId="2F084414" w14:textId="4C0ABEFC" w:rsidR="00D636A9" w:rsidRDefault="00D636A9"/>
    <w:p w14:paraId="206CB00D" w14:textId="55FD25A8" w:rsidR="00BA02DC" w:rsidRDefault="00BA02DC"/>
    <w:p w14:paraId="72B8917D" w14:textId="6B9A7B2A" w:rsidR="00D636A9" w:rsidRDefault="00BA02DC">
      <w:r>
        <w:rPr>
          <w:noProof/>
        </w:rPr>
        <mc:AlternateContent>
          <mc:Choice Requires="wps">
            <w:drawing>
              <wp:anchor distT="45720" distB="45720" distL="114300" distR="114300" simplePos="0" relativeHeight="251658240" behindDoc="0" locked="0" layoutInCell="1" allowOverlap="1" wp14:anchorId="4D9FA8F7" wp14:editId="601EA466">
                <wp:simplePos x="0" y="0"/>
                <wp:positionH relativeFrom="margin">
                  <wp:align>center</wp:align>
                </wp:positionH>
                <wp:positionV relativeFrom="paragraph">
                  <wp:posOffset>7276465</wp:posOffset>
                </wp:positionV>
                <wp:extent cx="2114550" cy="1404620"/>
                <wp:effectExtent l="0" t="0" r="1905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9525">
                          <a:solidFill>
                            <a:srgbClr val="000000"/>
                          </a:solidFill>
                          <a:miter lim="800000"/>
                          <a:headEnd/>
                          <a:tailEnd/>
                        </a:ln>
                      </wps:spPr>
                      <wps:txbx>
                        <w:txbxContent>
                          <w:p w14:paraId="78F503C0" w14:textId="3D7A8A0C" w:rsidR="00BA02DC" w:rsidRDefault="00BA02DC">
                            <w:r>
                              <w:t>This</w:t>
                            </w:r>
                            <w:r w:rsidR="00811124">
                              <w:t xml:space="preserve"> page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FA8F7" id="_x0000_s1027" type="#_x0000_t202" style="position:absolute;margin-left:0;margin-top:572.95pt;width:166.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">
                <v:textbox style="mso-fit-shape-to-text:t">
                  <w:txbxContent>
                    <w:p w14:paraId="78F503C0" w14:textId="3D7A8A0C" w:rsidR="00BA02DC" w:rsidRDefault="00BA02DC">
                      <w:r>
                        <w:t>This</w:t>
                      </w:r>
                      <w:r w:rsidR="00811124">
                        <w:t xml:space="preserve"> page left intentionally blank</w:t>
                      </w:r>
                    </w:p>
                  </w:txbxContent>
                </v:textbox>
                <w10:wrap type="square" anchorx="margin"/>
              </v:shape>
            </w:pict>
          </mc:Fallback>
        </mc:AlternateContent>
      </w:r>
      <w:r w:rsidR="00D636A9">
        <w:br w:type="page"/>
      </w:r>
    </w:p>
    <w:p w14:paraId="5CBE9398" w14:textId="77777777" w:rsidR="00D636A9" w:rsidRDefault="00D636A9"/>
    <w:p w14:paraId="6F744891" w14:textId="77777777" w:rsidR="00AB3901" w:rsidRDefault="00AB3901"/>
    <w:p w14:paraId="10D4A0CF" w14:textId="77777777" w:rsidR="009E0F95" w:rsidRPr="009E0F95" w:rsidRDefault="009E0F95" w:rsidP="009E0F95"/>
    <w:p w14:paraId="24FAA85F" w14:textId="12266A11" w:rsidR="009E0F95" w:rsidRDefault="5D0C5AC5" w:rsidP="004D7825">
      <w:pPr>
        <w:pStyle w:val="Heading1"/>
      </w:pPr>
      <w:bookmarkStart w:id="4" w:name="_Toc1111588072"/>
      <w:r>
        <w:t xml:space="preserve">Section </w:t>
      </w:r>
      <w:r w:rsidR="6B3F4071">
        <w:t>Function</w:t>
      </w:r>
      <w:r>
        <w:t>s</w:t>
      </w:r>
      <w:r w:rsidR="6B3F4071">
        <w:t>:</w:t>
      </w:r>
      <w:bookmarkEnd w:id="4"/>
    </w:p>
    <w:p w14:paraId="082DD93D" w14:textId="711AD649" w:rsidR="009E0F95" w:rsidRDefault="3F78EE32" w:rsidP="54B09C86">
      <w:pPr>
        <w:rPr>
          <w:rFonts w:eastAsia="Times New Roman" w:cs="Times New Roman"/>
        </w:rPr>
      </w:pPr>
      <w:r w:rsidRPr="004D7825">
        <w:t xml:space="preserve">The S1 Section manages all </w:t>
      </w:r>
      <w:r w:rsidR="4C751DE5" w:rsidRPr="004D7825">
        <w:t xml:space="preserve">administrative functions within the task force as it relates to personnel. The S1 section coordinates, manages and reports to the JSTAFF and MSC. The sections screens, interviews and </w:t>
      </w:r>
      <w:proofErr w:type="spellStart"/>
      <w:r w:rsidR="4C751DE5" w:rsidRPr="004D7825">
        <w:t>onboards</w:t>
      </w:r>
      <w:proofErr w:type="spellEnd"/>
      <w:r w:rsidR="4C751DE5" w:rsidRPr="004D7825">
        <w:t xml:space="preserve"> all personnel</w:t>
      </w:r>
      <w:r w:rsidR="5D56FEA7" w:rsidRPr="004D7825">
        <w:t xml:space="preserve"> through Joint, Reception, Staging, Onward, and Integration (JRSOI) processes. The S1 section also</w:t>
      </w:r>
      <w:r w:rsidR="4C751DE5" w:rsidRPr="004D7825">
        <w:t xml:space="preserve"> c</w:t>
      </w:r>
      <w:r w:rsidR="54B09C86" w:rsidRPr="004D7825">
        <w:rPr>
          <w:rFonts w:eastAsia="Times New Roman" w:cs="Times New Roman"/>
        </w:rPr>
        <w:t>oordinates all aspects of personnel services, finance services, chaplaincy activities, command information services, and legal services support as needed within the task force.</w:t>
      </w:r>
    </w:p>
    <w:p w14:paraId="44DD51A5" w14:textId="778898AC" w:rsidR="004D7825" w:rsidRDefault="004D7825" w:rsidP="54B09C86">
      <w:pPr>
        <w:rPr>
          <w:rFonts w:eastAsia="Times New Roman" w:cs="Times New Roman"/>
        </w:rPr>
      </w:pPr>
      <w:r>
        <w:rPr>
          <w:rFonts w:eastAsia="Times New Roman" w:cs="Times New Roman"/>
        </w:rPr>
        <w:t>As a section S1 will perform the following duties:</w:t>
      </w:r>
    </w:p>
    <w:p w14:paraId="51A01423" w14:textId="77777777" w:rsidR="004D7825" w:rsidRPr="004B7AB9" w:rsidRDefault="004D7825" w:rsidP="004D7825">
      <w:pPr>
        <w:rPr>
          <w:highlight w:val="yellow"/>
        </w:rPr>
      </w:pPr>
      <w:r>
        <w:rPr>
          <w:highlight w:val="yellow"/>
        </w:rPr>
        <w:t>Maintain a</w:t>
      </w:r>
      <w:r w:rsidRPr="004B7AB9">
        <w:rPr>
          <w:highlight w:val="yellow"/>
        </w:rPr>
        <w:t xml:space="preserve"> daily/Weekly Battle Rhythm:</w:t>
      </w:r>
    </w:p>
    <w:p w14:paraId="053154FD" w14:textId="77777777" w:rsidR="004D7825" w:rsidRPr="004B7AB9" w:rsidRDefault="004D7825" w:rsidP="004D7825">
      <w:pPr>
        <w:pStyle w:val="ListParagraph"/>
        <w:numPr>
          <w:ilvl w:val="0"/>
          <w:numId w:val="7"/>
        </w:numPr>
        <w:spacing w:after="0" w:line="240" w:lineRule="auto"/>
        <w:rPr>
          <w:highlight w:val="yellow"/>
        </w:rPr>
      </w:pPr>
      <w:r w:rsidRPr="004B7AB9">
        <w:rPr>
          <w:highlight w:val="yellow"/>
        </w:rPr>
        <w:t xml:space="preserve">Manage JPERSTAT due to the J1 staff mailbox by 1000:  </w:t>
      </w:r>
      <w:hyperlink r:id="rId11" w:history="1">
        <w:r w:rsidRPr="004B7AB9">
          <w:rPr>
            <w:rStyle w:val="Hyperlink"/>
            <w:highlight w:val="yellow"/>
          </w:rPr>
          <w:t>ng.mi.miarng.mbx.j1-jointstaff@mail.mil</w:t>
        </w:r>
      </w:hyperlink>
      <w:r w:rsidRPr="004B7AB9">
        <w:rPr>
          <w:rStyle w:val="Hyperlink"/>
          <w:highlight w:val="yellow"/>
        </w:rPr>
        <w:t xml:space="preserve"> and POC as specified.</w:t>
      </w:r>
    </w:p>
    <w:p w14:paraId="50963252" w14:textId="77777777" w:rsidR="004D7825" w:rsidRPr="00ED31A3" w:rsidRDefault="004D7825" w:rsidP="004D7825">
      <w:pPr>
        <w:pStyle w:val="ListParagraph"/>
        <w:numPr>
          <w:ilvl w:val="0"/>
          <w:numId w:val="7"/>
        </w:numPr>
        <w:spacing w:after="0" w:line="240" w:lineRule="auto"/>
        <w:rPr>
          <w:highlight w:val="yellow"/>
        </w:rPr>
      </w:pPr>
      <w:r w:rsidRPr="00ED31A3">
        <w:rPr>
          <w:highlight w:val="yellow"/>
        </w:rPr>
        <w:t>Weekly leaders call in on M, W, F at 1100:  571-481-7100, 1107#, 321987#</w:t>
      </w:r>
    </w:p>
    <w:p w14:paraId="2D154769" w14:textId="77777777" w:rsidR="004D7825" w:rsidRDefault="004D7825" w:rsidP="004D7825">
      <w:pPr>
        <w:pStyle w:val="ListParagraph"/>
        <w:numPr>
          <w:ilvl w:val="0"/>
          <w:numId w:val="7"/>
        </w:numPr>
        <w:spacing w:after="0" w:line="240" w:lineRule="auto"/>
        <w:rPr>
          <w:highlight w:val="yellow"/>
        </w:rPr>
      </w:pPr>
      <w:r w:rsidRPr="00ED31A3">
        <w:rPr>
          <w:highlight w:val="yellow"/>
        </w:rPr>
        <w:t xml:space="preserve">Leave Tracker manager for all soldiers on mission after approval by TF OIC to include tracking leave, correcting leave, signing leave in/out, approving new profiles and archiving all DA Form 31’s </w:t>
      </w:r>
    </w:p>
    <w:p w14:paraId="246155E5" w14:textId="77777777" w:rsidR="004D7825" w:rsidRPr="004B7AB9" w:rsidRDefault="004D7825" w:rsidP="004D7825">
      <w:pPr>
        <w:pStyle w:val="ListParagraph"/>
        <w:numPr>
          <w:ilvl w:val="0"/>
          <w:numId w:val="7"/>
        </w:numPr>
        <w:spacing w:after="0" w:line="240" w:lineRule="auto"/>
        <w:rPr>
          <w:highlight w:val="yellow"/>
        </w:rPr>
      </w:pPr>
      <w:r w:rsidRPr="004B7AB9">
        <w:rPr>
          <w:highlight w:val="yellow"/>
        </w:rPr>
        <w:t>Due: 1100 Monday’s 63rdTC folder &gt; COVID-19 &gt; TF Spartan&gt; CUOPS folder&gt; Weekly Stats)</w:t>
      </w:r>
    </w:p>
    <w:p w14:paraId="4529085C" w14:textId="77777777" w:rsidR="004D7825" w:rsidRDefault="004D7825" w:rsidP="004D7825">
      <w:pPr>
        <w:spacing w:after="0" w:line="240" w:lineRule="auto"/>
        <w:rPr>
          <w:highlight w:val="yellow"/>
        </w:rPr>
      </w:pPr>
    </w:p>
    <w:p w14:paraId="523286EA" w14:textId="77777777" w:rsidR="004D7825" w:rsidRDefault="004D7825" w:rsidP="004D7825">
      <w:pPr>
        <w:spacing w:after="0" w:line="240" w:lineRule="auto"/>
        <w:rPr>
          <w:highlight w:val="yellow"/>
        </w:rPr>
      </w:pPr>
    </w:p>
    <w:p w14:paraId="776EA282" w14:textId="77777777" w:rsidR="004D7825" w:rsidRDefault="004D7825" w:rsidP="004D7825">
      <w:pPr>
        <w:spacing w:after="0" w:line="240" w:lineRule="auto"/>
        <w:rPr>
          <w:highlight w:val="yellow"/>
        </w:rPr>
      </w:pPr>
    </w:p>
    <w:p w14:paraId="6A5D5DD2" w14:textId="77777777" w:rsidR="004D7825" w:rsidRDefault="004D7825" w:rsidP="004D7825">
      <w:pPr>
        <w:spacing w:after="0" w:line="240" w:lineRule="auto"/>
        <w:rPr>
          <w:highlight w:val="yellow"/>
        </w:rPr>
      </w:pPr>
    </w:p>
    <w:p w14:paraId="1AE5203A" w14:textId="77777777" w:rsidR="004D7825" w:rsidRDefault="004D7825" w:rsidP="004D7825">
      <w:pPr>
        <w:spacing w:after="0" w:line="240" w:lineRule="auto"/>
        <w:rPr>
          <w:highlight w:val="yellow"/>
        </w:rPr>
      </w:pPr>
    </w:p>
    <w:p w14:paraId="631209DD" w14:textId="77777777" w:rsidR="004D7825" w:rsidRDefault="004D7825" w:rsidP="004D7825">
      <w:pPr>
        <w:spacing w:after="0" w:line="240" w:lineRule="auto"/>
        <w:rPr>
          <w:highlight w:val="yellow"/>
        </w:rPr>
      </w:pPr>
    </w:p>
    <w:p w14:paraId="46115759" w14:textId="77777777" w:rsidR="004D7825" w:rsidRPr="004B7AB9" w:rsidRDefault="004D7825" w:rsidP="004D7825">
      <w:pPr>
        <w:spacing w:after="0" w:line="240" w:lineRule="auto"/>
        <w:rPr>
          <w:highlight w:val="yellow"/>
        </w:rPr>
      </w:pPr>
    </w:p>
    <w:p w14:paraId="2250D909" w14:textId="77777777" w:rsidR="004D7825" w:rsidRDefault="004D7825" w:rsidP="004D7825">
      <w:pPr>
        <w:pStyle w:val="ListParagraph"/>
        <w:numPr>
          <w:ilvl w:val="0"/>
          <w:numId w:val="7"/>
        </w:numPr>
        <w:spacing w:after="0" w:line="240" w:lineRule="auto"/>
      </w:pPr>
      <w:r>
        <w:t>DTS Approving Official for Task Force Spartan</w:t>
      </w:r>
    </w:p>
    <w:p w14:paraId="12A2F0BC" w14:textId="77777777" w:rsidR="004D7825" w:rsidRDefault="004D7825" w:rsidP="004D7825">
      <w:pPr>
        <w:pStyle w:val="ListParagraph"/>
        <w:numPr>
          <w:ilvl w:val="0"/>
          <w:numId w:val="7"/>
        </w:numPr>
        <w:spacing w:after="0" w:line="240" w:lineRule="auto"/>
      </w:pPr>
      <w:r>
        <w:t xml:space="preserve">DTS NDEA for Task Force Spartan </w:t>
      </w:r>
    </w:p>
    <w:p w14:paraId="0FFA1432" w14:textId="77777777" w:rsidR="004D7825" w:rsidRDefault="004D7825" w:rsidP="004D7825">
      <w:pPr>
        <w:pStyle w:val="ListParagraph"/>
        <w:numPr>
          <w:ilvl w:val="0"/>
          <w:numId w:val="7"/>
        </w:numPr>
        <w:spacing w:after="0" w:line="240" w:lineRule="auto"/>
      </w:pPr>
      <w:r>
        <w:t xml:space="preserve">Approve all DTS vouchers submitted on Task Force Spartan </w:t>
      </w:r>
    </w:p>
    <w:p w14:paraId="07E588FA" w14:textId="77777777" w:rsidR="004D7825" w:rsidRDefault="004D7825" w:rsidP="004D7825">
      <w:pPr>
        <w:pStyle w:val="ListParagraph"/>
        <w:numPr>
          <w:ilvl w:val="0"/>
          <w:numId w:val="7"/>
        </w:numPr>
        <w:spacing w:after="0" w:line="240" w:lineRule="auto"/>
      </w:pPr>
      <w:r>
        <w:t>Create and manage CEW’s to submit to the J3 and all MSC’s</w:t>
      </w:r>
    </w:p>
    <w:p w14:paraId="0BC484E3" w14:textId="77777777" w:rsidR="004D7825" w:rsidRDefault="004D7825" w:rsidP="004D7825">
      <w:pPr>
        <w:pStyle w:val="ListParagraph"/>
        <w:numPr>
          <w:ilvl w:val="0"/>
          <w:numId w:val="7"/>
        </w:numPr>
        <w:spacing w:after="0" w:line="240" w:lineRule="auto"/>
      </w:pPr>
      <w:r>
        <w:t>Manage all personnel rosters, to include filling vacancies</w:t>
      </w:r>
    </w:p>
    <w:p w14:paraId="0D2AB66F" w14:textId="77777777" w:rsidR="004D7825" w:rsidRDefault="004D7825" w:rsidP="004D7825">
      <w:pPr>
        <w:pStyle w:val="ListParagraph"/>
        <w:numPr>
          <w:ilvl w:val="0"/>
          <w:numId w:val="7"/>
        </w:numPr>
        <w:spacing w:after="0" w:line="240" w:lineRule="auto"/>
      </w:pPr>
      <w:r w:rsidRPr="54B09C86">
        <w:rPr>
          <w:highlight w:val="yellow"/>
        </w:rPr>
        <w:t xml:space="preserve">Manage and coordinate all </w:t>
      </w:r>
      <w:proofErr w:type="gramStart"/>
      <w:r w:rsidRPr="54B09C86">
        <w:rPr>
          <w:highlight w:val="yellow"/>
        </w:rPr>
        <w:t>JRSOI’s/R-JRSOI’s</w:t>
      </w:r>
      <w:proofErr w:type="gramEnd"/>
      <w:r w:rsidRPr="54B09C86">
        <w:rPr>
          <w:highlight w:val="yellow"/>
        </w:rPr>
        <w:t>. To include the sponsors, time, date and location of event ahead of each event.</w:t>
      </w:r>
    </w:p>
    <w:p w14:paraId="3AA57C1E" w14:textId="77777777" w:rsidR="004D7825" w:rsidRDefault="004D7825" w:rsidP="004D7825">
      <w:pPr>
        <w:pStyle w:val="ListParagraph"/>
        <w:numPr>
          <w:ilvl w:val="0"/>
          <w:numId w:val="7"/>
        </w:numPr>
        <w:spacing w:after="0" w:line="240" w:lineRule="auto"/>
      </w:pPr>
      <w:r>
        <w:t>Calculate leave balances for every soldier ahead of each R-JRSOI event</w:t>
      </w:r>
    </w:p>
    <w:p w14:paraId="799762C9" w14:textId="77777777" w:rsidR="004D7825" w:rsidRDefault="004D7825" w:rsidP="004D7825">
      <w:pPr>
        <w:pStyle w:val="ListParagraph"/>
        <w:numPr>
          <w:ilvl w:val="0"/>
          <w:numId w:val="7"/>
        </w:numPr>
        <w:spacing w:after="0" w:line="240" w:lineRule="auto"/>
      </w:pPr>
      <w:r>
        <w:t>Coordinate remote PDHA reviews with a provider ahead of each R-JRSOI event</w:t>
      </w:r>
    </w:p>
    <w:p w14:paraId="3FB5BBB2" w14:textId="77777777" w:rsidR="004D7825" w:rsidRDefault="004D7825" w:rsidP="004D7825">
      <w:pPr>
        <w:pStyle w:val="ListParagraph"/>
        <w:numPr>
          <w:ilvl w:val="0"/>
          <w:numId w:val="7"/>
        </w:numPr>
        <w:spacing w:after="0" w:line="240" w:lineRule="auto"/>
      </w:pPr>
      <w:r>
        <w:t>Coordinate electronic COVID Questionnaires for provider review ahead of each R-JRSOI event</w:t>
      </w:r>
    </w:p>
    <w:p w14:paraId="39EE6D1D" w14:textId="77777777" w:rsidR="004D7825" w:rsidRDefault="004D7825" w:rsidP="004D7825">
      <w:pPr>
        <w:pStyle w:val="ListParagraph"/>
        <w:numPr>
          <w:ilvl w:val="0"/>
          <w:numId w:val="7"/>
        </w:numPr>
        <w:spacing w:after="0" w:line="240" w:lineRule="auto"/>
      </w:pPr>
      <w:r w:rsidRPr="34E3A8C7">
        <w:rPr>
          <w:highlight w:val="yellow"/>
        </w:rPr>
        <w:t>Coordinate electronic DD 214 requests with J1 personnel for processing as a part of the R-JRSOI packet</w:t>
      </w:r>
    </w:p>
    <w:p w14:paraId="0ADCB606" w14:textId="77777777" w:rsidR="004D7825" w:rsidRPr="004D7825" w:rsidRDefault="004D7825" w:rsidP="004D7825">
      <w:pPr>
        <w:pStyle w:val="ListParagraph"/>
        <w:numPr>
          <w:ilvl w:val="0"/>
          <w:numId w:val="7"/>
        </w:numPr>
        <w:spacing w:after="0" w:line="240" w:lineRule="auto"/>
      </w:pPr>
      <w:r w:rsidRPr="004D7825">
        <w:t>Submit all electronic R-JRSOI items to J1 staff mailbox or designated location:  ng.mi.miarng.mbx.j1-jointstaff@mail.mil</w:t>
      </w:r>
    </w:p>
    <w:p w14:paraId="503FB867" w14:textId="77777777" w:rsidR="004D7825" w:rsidRDefault="004D7825" w:rsidP="004D7825">
      <w:pPr>
        <w:pStyle w:val="ListParagraph"/>
        <w:numPr>
          <w:ilvl w:val="0"/>
          <w:numId w:val="7"/>
        </w:numPr>
        <w:spacing w:after="0" w:line="240" w:lineRule="auto"/>
      </w:pPr>
      <w:r>
        <w:t>Create and manage awards for all soldiers on Task Force Spartan on a DA Form 638</w:t>
      </w:r>
    </w:p>
    <w:p w14:paraId="37923869" w14:textId="77777777" w:rsidR="004D7825" w:rsidRDefault="004D7825" w:rsidP="004D7825">
      <w:pPr>
        <w:pStyle w:val="ListParagraph"/>
        <w:numPr>
          <w:ilvl w:val="0"/>
          <w:numId w:val="7"/>
        </w:numPr>
        <w:spacing w:after="0" w:line="240" w:lineRule="auto"/>
      </w:pPr>
      <w:r>
        <w:t>Create and manage Certificate of Achievements/Appreciations for soldiers, airmen civilian personnel</w:t>
      </w:r>
    </w:p>
    <w:p w14:paraId="7F8AEAAF" w14:textId="77777777" w:rsidR="004D7825" w:rsidRDefault="004D7825" w:rsidP="004D7825">
      <w:pPr>
        <w:pStyle w:val="ListParagraph"/>
        <w:numPr>
          <w:ilvl w:val="0"/>
          <w:numId w:val="7"/>
        </w:numPr>
        <w:spacing w:after="0" w:line="240" w:lineRule="auto"/>
      </w:pPr>
      <w:r>
        <w:t xml:space="preserve">Create and manage award memos for all soldiers on Task Force Spartan </w:t>
      </w:r>
    </w:p>
    <w:p w14:paraId="0F5A33EA" w14:textId="77777777" w:rsidR="004D7825" w:rsidRDefault="004D7825" w:rsidP="004D7825">
      <w:pPr>
        <w:pStyle w:val="ListParagraph"/>
        <w:numPr>
          <w:ilvl w:val="0"/>
          <w:numId w:val="7"/>
        </w:numPr>
        <w:spacing w:after="0" w:line="240" w:lineRule="auto"/>
      </w:pPr>
      <w:r>
        <w:t>Assist with soldier promotion items, such as 4100 &amp; ERB/SRB reviews</w:t>
      </w:r>
    </w:p>
    <w:p w14:paraId="128640B2" w14:textId="77777777" w:rsidR="004D7825" w:rsidRDefault="004D7825" w:rsidP="004D7825">
      <w:pPr>
        <w:pStyle w:val="ListParagraph"/>
        <w:numPr>
          <w:ilvl w:val="0"/>
          <w:numId w:val="7"/>
        </w:numPr>
        <w:spacing w:after="0" w:line="240" w:lineRule="auto"/>
      </w:pPr>
      <w:r>
        <w:lastRenderedPageBreak/>
        <w:t xml:space="preserve">Aid in resolving soldier pay problems with all MSC’s </w:t>
      </w:r>
    </w:p>
    <w:p w14:paraId="436CB857" w14:textId="77777777" w:rsidR="004D7825" w:rsidRDefault="004D7825" w:rsidP="004D7825">
      <w:pPr>
        <w:pStyle w:val="ListParagraph"/>
        <w:numPr>
          <w:ilvl w:val="0"/>
          <w:numId w:val="7"/>
        </w:numPr>
        <w:spacing w:after="0" w:line="240" w:lineRule="auto"/>
      </w:pPr>
      <w:r>
        <w:t>Coordinate soldiers pay problems with USPFO personnel</w:t>
      </w:r>
    </w:p>
    <w:p w14:paraId="3CE8CCFA" w14:textId="77777777" w:rsidR="004D7825" w:rsidRDefault="004D7825" w:rsidP="004D7825">
      <w:pPr>
        <w:pStyle w:val="ListParagraph"/>
        <w:numPr>
          <w:ilvl w:val="0"/>
          <w:numId w:val="7"/>
        </w:numPr>
        <w:spacing w:after="0" w:line="240" w:lineRule="auto"/>
      </w:pPr>
      <w:r>
        <w:t>Manage all soldier hardships/counseling statements via a DA Form 4187</w:t>
      </w:r>
    </w:p>
    <w:p w14:paraId="4A0C77D3" w14:textId="77777777" w:rsidR="004D7825" w:rsidRDefault="004D7825" w:rsidP="004D7825">
      <w:pPr>
        <w:pStyle w:val="ListParagraph"/>
        <w:numPr>
          <w:ilvl w:val="0"/>
          <w:numId w:val="7"/>
        </w:numPr>
        <w:spacing w:after="0" w:line="240" w:lineRule="auto"/>
      </w:pPr>
      <w:r>
        <w:t>Coordinate soldier interventions with the Chaplain</w:t>
      </w:r>
    </w:p>
    <w:p w14:paraId="5B5DADCC" w14:textId="77777777" w:rsidR="004D7825" w:rsidRDefault="004D7825" w:rsidP="004D7825">
      <w:pPr>
        <w:pStyle w:val="ListParagraph"/>
        <w:numPr>
          <w:ilvl w:val="0"/>
          <w:numId w:val="7"/>
        </w:numPr>
        <w:spacing w:after="0" w:line="240" w:lineRule="auto"/>
      </w:pPr>
      <w:r>
        <w:t>Manage all personnel actions via a DA Form 4187 and submit accordingly</w:t>
      </w:r>
    </w:p>
    <w:p w14:paraId="33E14446" w14:textId="77777777" w:rsidR="004D7825" w:rsidRDefault="004D7825" w:rsidP="004D7825">
      <w:pPr>
        <w:pStyle w:val="ListParagraph"/>
        <w:numPr>
          <w:ilvl w:val="0"/>
          <w:numId w:val="7"/>
        </w:numPr>
        <w:spacing w:after="0" w:line="240" w:lineRule="auto"/>
      </w:pPr>
      <w:r>
        <w:t>Manage and oversee two S1 assistants</w:t>
      </w:r>
    </w:p>
    <w:p w14:paraId="6405111C" w14:textId="12B2E713" w:rsidR="004D7825" w:rsidRDefault="004D7825" w:rsidP="004D7825">
      <w:pPr>
        <w:pStyle w:val="ListParagraph"/>
        <w:numPr>
          <w:ilvl w:val="0"/>
          <w:numId w:val="7"/>
        </w:numPr>
        <w:spacing w:after="0" w:line="240" w:lineRule="auto"/>
      </w:pPr>
      <w:r>
        <w:t xml:space="preserve">Report directly to CSM </w:t>
      </w:r>
      <w:r>
        <w:t xml:space="preserve">with any changes to Admin functions or needs. </w:t>
      </w:r>
    </w:p>
    <w:p w14:paraId="316E5DA7" w14:textId="77777777" w:rsidR="004D7825" w:rsidRDefault="004D7825" w:rsidP="004D7825">
      <w:pPr>
        <w:pStyle w:val="ListParagraph"/>
        <w:numPr>
          <w:ilvl w:val="0"/>
          <w:numId w:val="7"/>
        </w:numPr>
        <w:spacing w:after="0" w:line="240" w:lineRule="auto"/>
      </w:pPr>
      <w:r>
        <w:t>Provide available personnel information to FUOPS/COUPS</w:t>
      </w:r>
    </w:p>
    <w:p w14:paraId="720B9A85" w14:textId="77777777" w:rsidR="004D7825" w:rsidRDefault="004D7825" w:rsidP="004D7825">
      <w:pPr>
        <w:pStyle w:val="ListParagraph"/>
        <w:numPr>
          <w:ilvl w:val="0"/>
          <w:numId w:val="7"/>
        </w:numPr>
        <w:spacing w:after="0" w:line="240" w:lineRule="auto"/>
      </w:pPr>
      <w:r>
        <w:t>Task teams with required items due to the S1 for personnel management, such as TF wide MWR event roll-ups</w:t>
      </w:r>
    </w:p>
    <w:p w14:paraId="4233CBC4" w14:textId="77777777" w:rsidR="004D7825" w:rsidRDefault="004D7825" w:rsidP="004D7825">
      <w:pPr>
        <w:pStyle w:val="ListParagraph"/>
        <w:numPr>
          <w:ilvl w:val="0"/>
          <w:numId w:val="7"/>
        </w:numPr>
        <w:spacing w:after="0" w:line="240" w:lineRule="auto"/>
      </w:pPr>
      <w:r>
        <w:t>Assist teams with all personnel problems with no limitations</w:t>
      </w:r>
      <w:r w:rsidRPr="006A379F">
        <w:t xml:space="preserve"> </w:t>
      </w:r>
    </w:p>
    <w:p w14:paraId="581CE3F6" w14:textId="77777777" w:rsidR="004D7825" w:rsidRDefault="004D7825" w:rsidP="004D7825">
      <w:pPr>
        <w:pStyle w:val="ListParagraph"/>
        <w:numPr>
          <w:ilvl w:val="0"/>
          <w:numId w:val="7"/>
        </w:numPr>
        <w:spacing w:after="0" w:line="240" w:lineRule="auto"/>
      </w:pPr>
      <w:r>
        <w:t>Coordinate LOD’s and medical issues that arise for soldiers on the mission with MSC’s</w:t>
      </w:r>
    </w:p>
    <w:p w14:paraId="67623253" w14:textId="77777777" w:rsidR="004D7825" w:rsidRDefault="004D7825" w:rsidP="004D7825">
      <w:pPr>
        <w:pStyle w:val="ListParagraph"/>
        <w:numPr>
          <w:ilvl w:val="0"/>
          <w:numId w:val="7"/>
        </w:numPr>
        <w:spacing w:after="0" w:line="240" w:lineRule="auto"/>
      </w:pPr>
      <w:r w:rsidRPr="34E3A8C7">
        <w:rPr>
          <w:rFonts w:eastAsia="Calibri"/>
        </w:rPr>
        <w:t>Coordinate and assist with REDCROSS messages as needed and report information to JOC</w:t>
      </w:r>
    </w:p>
    <w:p w14:paraId="3D3191D0" w14:textId="77777777" w:rsidR="004D7825" w:rsidRDefault="004D7825" w:rsidP="004D7825">
      <w:pPr>
        <w:pStyle w:val="ListParagraph"/>
        <w:numPr>
          <w:ilvl w:val="0"/>
          <w:numId w:val="7"/>
        </w:numPr>
        <w:spacing w:after="0" w:line="240" w:lineRule="auto"/>
      </w:pPr>
      <w:r>
        <w:t>Manage MEDPROS for Medical Readiness</w:t>
      </w:r>
    </w:p>
    <w:p w14:paraId="31B3B57A" w14:textId="77777777" w:rsidR="004D7825" w:rsidRDefault="004D7825" w:rsidP="004D7825">
      <w:pPr>
        <w:pStyle w:val="ListParagraph"/>
        <w:numPr>
          <w:ilvl w:val="0"/>
          <w:numId w:val="7"/>
        </w:numPr>
        <w:spacing w:after="0" w:line="240" w:lineRule="auto"/>
      </w:pPr>
      <w:r>
        <w:t>Organize MRE events with OSS to ensure all soldiers are in the green</w:t>
      </w:r>
    </w:p>
    <w:p w14:paraId="4DC1A043" w14:textId="77777777" w:rsidR="004D7825" w:rsidRPr="004D7825" w:rsidRDefault="004D7825" w:rsidP="004D7825">
      <w:pPr>
        <w:pStyle w:val="ListParagraph"/>
        <w:numPr>
          <w:ilvl w:val="0"/>
          <w:numId w:val="7"/>
        </w:numPr>
        <w:spacing w:after="0" w:line="240" w:lineRule="auto"/>
      </w:pPr>
      <w:r w:rsidRPr="004D7825">
        <w:t xml:space="preserve">Maintain applicable state permissions for IPPS-A, </w:t>
      </w:r>
      <w:proofErr w:type="spellStart"/>
      <w:r w:rsidRPr="004D7825">
        <w:t>iPERMS</w:t>
      </w:r>
      <w:proofErr w:type="spellEnd"/>
      <w:r w:rsidRPr="004D7825">
        <w:t xml:space="preserve">, MEDPROS, DTMS, MOBCOP/DAMPS via “New SAAR Application Program @: </w:t>
      </w:r>
      <w:hyperlink r:id="rId12" w:history="1">
        <w:r w:rsidRPr="004D7825">
          <w:rPr>
            <w:rStyle w:val="Hyperlink"/>
            <w:sz w:val="24"/>
            <w:szCs w:val="24"/>
          </w:rPr>
          <w:t>https://midpcwebapps.ng.ds.army.mil/SAARWEB/Pages/Home.aspx</w:t>
        </w:r>
      </w:hyperlink>
    </w:p>
    <w:p w14:paraId="182E07EE" w14:textId="77777777" w:rsidR="004D7825" w:rsidRDefault="004D7825" w:rsidP="004D7825">
      <w:pPr>
        <w:pStyle w:val="ListParagraph"/>
        <w:numPr>
          <w:ilvl w:val="0"/>
          <w:numId w:val="7"/>
        </w:numPr>
        <w:spacing w:after="0" w:line="240" w:lineRule="auto"/>
      </w:pPr>
      <w:r>
        <w:t>Conduct weekly/as needed Platoon/63rd Troop Command/site visits to resolve S1 issues for soldiers on ground, including award and certificate coordination updates</w:t>
      </w:r>
    </w:p>
    <w:p w14:paraId="4E55EE34" w14:textId="38F2E3EB" w:rsidR="004D7825" w:rsidRDefault="004D7825" w:rsidP="004D7825">
      <w:pPr>
        <w:rPr>
          <w:rFonts w:eastAsia="Times New Roman" w:cs="Times New Roman"/>
        </w:rPr>
      </w:pPr>
      <w:r>
        <w:t xml:space="preserve">Create federal/state award memos with complete soldier rosters submitted to all MSC’s for applicable ribbons such as COVID Response Ribbon, Armed Forces Service Ribbon, </w:t>
      </w:r>
      <w:proofErr w:type="gramStart"/>
      <w:r>
        <w:t>State</w:t>
      </w:r>
      <w:proofErr w:type="gramEnd"/>
      <w:r>
        <w:t xml:space="preserve"> Active-Duty ribbon</w:t>
      </w:r>
    </w:p>
    <w:p w14:paraId="262304D6" w14:textId="77777777" w:rsidR="004D7825" w:rsidRPr="004D7825" w:rsidRDefault="004D7825" w:rsidP="54B09C86">
      <w:pPr>
        <w:rPr>
          <w:rFonts w:eastAsia="Calibri"/>
        </w:rPr>
      </w:pPr>
    </w:p>
    <w:p w14:paraId="760545BD" w14:textId="3016B674" w:rsidR="009E0F95" w:rsidRDefault="6B3F4071" w:rsidP="004D7825">
      <w:pPr>
        <w:pStyle w:val="Heading1"/>
      </w:pPr>
      <w:bookmarkStart w:id="5" w:name="_Toc1545171639"/>
      <w:r>
        <w:t>Roles and Duties</w:t>
      </w:r>
      <w:bookmarkEnd w:id="5"/>
    </w:p>
    <w:p w14:paraId="016A6075" w14:textId="44CFBEF4" w:rsidR="007903CB" w:rsidRDefault="004235C8" w:rsidP="004D7825">
      <w:pPr>
        <w:pStyle w:val="Heading2"/>
      </w:pPr>
      <w:bookmarkStart w:id="6" w:name="_Toc2143618349"/>
      <w:r>
        <w:t>S1 OIC</w:t>
      </w:r>
      <w:r w:rsidR="5D0C5AC5">
        <w:t xml:space="preserve"> </w:t>
      </w:r>
      <w:bookmarkEnd w:id="6"/>
    </w:p>
    <w:p w14:paraId="004501FB" w14:textId="2061589E" w:rsidR="00A713F5" w:rsidRPr="004D7825" w:rsidRDefault="00845C9F" w:rsidP="00A713F5">
      <w:pPr>
        <w:autoSpaceDE w:val="0"/>
        <w:autoSpaceDN w:val="0"/>
        <w:adjustRightInd w:val="0"/>
        <w:spacing w:after="0" w:line="240" w:lineRule="auto"/>
        <w:rPr>
          <w:rFonts w:cs="Times New Roman"/>
        </w:rPr>
      </w:pPr>
      <w:r w:rsidRPr="004D7825">
        <w:rPr>
          <w:rFonts w:cs="Times New Roman"/>
        </w:rPr>
        <w:t xml:space="preserve">The OIC manages all administrative functions for the task force by overseeing, delegating functions to two S1 Clerks as well as developing practices and processes to predict, facilitate and react to all personnel needs for the task force. The following are some of the many functions conducted by the S1 OIC.  </w:t>
      </w:r>
      <w:r w:rsidR="00A713F5" w:rsidRPr="004D7825">
        <w:rPr>
          <w:rFonts w:cs="Times New Roman"/>
        </w:rPr>
        <w:t>Supervise duties at the preceding skill levels with broad ranging responsibilities, regardless of specific position or assignment. In addition to those</w:t>
      </w:r>
      <w:r w:rsidR="004D7825">
        <w:rPr>
          <w:rFonts w:cs="Times New Roman"/>
        </w:rPr>
        <w:t xml:space="preserve"> </w:t>
      </w:r>
      <w:r w:rsidR="16A18F96" w:rsidRPr="004D7825">
        <w:rPr>
          <w:rFonts w:cs="Times New Roman"/>
        </w:rPr>
        <w:t>mission specific priorities and requirements by the Senior Commander and the J/G-1, there are general</w:t>
      </w:r>
      <w:r w:rsidR="004D7825">
        <w:rPr>
          <w:rFonts w:cs="Times New Roman"/>
        </w:rPr>
        <w:t xml:space="preserve"> </w:t>
      </w:r>
      <w:r w:rsidR="00A713F5" w:rsidRPr="004D7825">
        <w:rPr>
          <w:rFonts w:cs="Times New Roman"/>
        </w:rPr>
        <w:t>requirements must monitor and execute in order to ensure the health of</w:t>
      </w:r>
      <w:r w:rsidR="004D7825">
        <w:rPr>
          <w:rFonts w:cs="Times New Roman"/>
        </w:rPr>
        <w:t xml:space="preserve"> </w:t>
      </w:r>
      <w:r w:rsidR="16A18F96" w:rsidRPr="004D7825">
        <w:rPr>
          <w:rFonts w:cs="Times New Roman"/>
        </w:rPr>
        <w:t>organizations, and development and growth of the future enlisted leaders.</w:t>
      </w:r>
    </w:p>
    <w:p w14:paraId="2A71E862" w14:textId="68964B62" w:rsidR="004235C8" w:rsidRPr="005A1CEB" w:rsidRDefault="16A18F96" w:rsidP="005A1CEB">
      <w:pPr>
        <w:autoSpaceDE w:val="0"/>
        <w:autoSpaceDN w:val="0"/>
        <w:adjustRightInd w:val="0"/>
        <w:spacing w:after="0" w:line="240" w:lineRule="auto"/>
        <w:rPr>
          <w:rFonts w:cs="Times New Roman"/>
        </w:rPr>
      </w:pPr>
      <w:r w:rsidRPr="004D7825">
        <w:rPr>
          <w:rFonts w:cs="Times New Roman"/>
        </w:rPr>
        <w:t>Provide direct mentorship to S1s, provide training, guidance and oversight to platoon’s (within the task force’s area of</w:t>
      </w:r>
      <w:r w:rsidR="004D7825">
        <w:rPr>
          <w:rFonts w:cs="Times New Roman"/>
        </w:rPr>
        <w:t xml:space="preserve"> </w:t>
      </w:r>
      <w:r w:rsidRPr="004D7825">
        <w:rPr>
          <w:rFonts w:cs="Times New Roman"/>
        </w:rPr>
        <w:t>operation), maintain external relationships outside of the task force.</w:t>
      </w:r>
    </w:p>
    <w:p w14:paraId="1492D0B6" w14:textId="77777777" w:rsidR="00845C9F" w:rsidRDefault="00845C9F" w:rsidP="00DB494E">
      <w:pPr>
        <w:pStyle w:val="ListParagraph"/>
        <w:spacing w:after="0" w:line="240" w:lineRule="auto"/>
      </w:pPr>
    </w:p>
    <w:p w14:paraId="14955597" w14:textId="48B36109" w:rsidR="007903CB" w:rsidRDefault="000626AB" w:rsidP="00944399">
      <w:pPr>
        <w:pStyle w:val="Heading3"/>
      </w:pPr>
      <w:bookmarkStart w:id="7" w:name="_Toc727899289"/>
      <w:r>
        <w:t>S1 Specialist</w:t>
      </w:r>
      <w:bookmarkEnd w:id="7"/>
    </w:p>
    <w:p w14:paraId="3A68B642" w14:textId="56AE6459" w:rsidR="000626AB" w:rsidRDefault="000626AB" w:rsidP="000626AB">
      <w:pPr>
        <w:pStyle w:val="paragraph"/>
        <w:spacing w:before="0" w:beforeAutospacing="0" w:after="0" w:afterAutospacing="0"/>
        <w:textAlignment w:val="baseline"/>
        <w:rPr>
          <w:rStyle w:val="eop"/>
          <w:rFonts w:cs="Calibri"/>
        </w:rPr>
      </w:pPr>
      <w:r w:rsidRPr="000626AB">
        <w:rPr>
          <w:rStyle w:val="normaltextrun"/>
          <w:rFonts w:cs="Calibri"/>
          <w:bCs/>
        </w:rPr>
        <w:t>D</w:t>
      </w:r>
      <w:r w:rsidRPr="000626AB">
        <w:rPr>
          <w:rStyle w:val="normaltextrun"/>
          <w:rFonts w:cs="Calibri"/>
        </w:rPr>
        <w:t>uties entail using the defense travel system (DTS) to processes soldiers per diem</w:t>
      </w:r>
      <w:r>
        <w:rPr>
          <w:rStyle w:val="normaltextrun"/>
          <w:rFonts w:cs="Calibri"/>
        </w:rPr>
        <w:t xml:space="preserve"> and lodging expenses. Using</w:t>
      </w:r>
      <w:r w:rsidRPr="000626AB">
        <w:rPr>
          <w:rStyle w:val="normaltextrun"/>
          <w:rFonts w:cs="Calibri"/>
        </w:rPr>
        <w:t xml:space="preserve"> training and deep understanding of DTS we create authorizations and vouchers. First, we must determine the location where soldiers will be staying at for the duration of the mission. Next, we must submit an entitlement memo that states that soldiers are entitled to having per diem, lodging, and travel paid out to them. We also submit a cost estimate work sheet (CEW), which explains the projected expenses of mission from each soldier. Then, we ensure all soldiers are receiving the allotted per diem amount with in the per diem page of DTS. Next we determine proper Line of Accounting (LOA) for this mission.  The step following the previous </w:t>
      </w:r>
      <w:r w:rsidRPr="000626AB">
        <w:rPr>
          <w:rStyle w:val="normaltextrun"/>
          <w:rFonts w:cs="Calibri"/>
        </w:rPr>
        <w:lastRenderedPageBreak/>
        <w:t>includes, adding justification for any flagged items for the trip. Lastly, we ensure the routing list is TF SPARTAN and submit the authorization.</w:t>
      </w:r>
      <w:r w:rsidRPr="000626AB">
        <w:rPr>
          <w:rStyle w:val="eop"/>
          <w:rFonts w:cs="Calibri"/>
        </w:rPr>
        <w:t> </w:t>
      </w:r>
    </w:p>
    <w:p w14:paraId="7B4C8777" w14:textId="77777777" w:rsidR="000626AB" w:rsidRPr="000626AB" w:rsidRDefault="000626AB" w:rsidP="000626AB">
      <w:pPr>
        <w:pStyle w:val="paragraph"/>
        <w:spacing w:before="0" w:beforeAutospacing="0" w:after="0" w:afterAutospacing="0"/>
        <w:textAlignment w:val="baseline"/>
        <w:rPr>
          <w:rFonts w:cs="Segoe UI"/>
          <w:sz w:val="18"/>
          <w:szCs w:val="18"/>
        </w:rPr>
      </w:pPr>
    </w:p>
    <w:p w14:paraId="2D7ED772" w14:textId="6426A811" w:rsidR="000626AB" w:rsidRDefault="000626AB" w:rsidP="000626AB">
      <w:pPr>
        <w:pStyle w:val="paragraph"/>
        <w:spacing w:before="0" w:beforeAutospacing="0" w:after="0" w:afterAutospacing="0"/>
        <w:textAlignment w:val="baseline"/>
        <w:rPr>
          <w:rStyle w:val="normaltextrun"/>
          <w:rFonts w:cs="Calibri"/>
        </w:rPr>
      </w:pPr>
      <w:r w:rsidRPr="000626AB">
        <w:rPr>
          <w:rStyle w:val="normaltextrun"/>
          <w:rFonts w:cs="Calibri"/>
        </w:rPr>
        <w:t>Once th</w:t>
      </w:r>
      <w:r>
        <w:rPr>
          <w:rStyle w:val="normaltextrun"/>
          <w:rFonts w:cs="Calibri"/>
        </w:rPr>
        <w:t>e Authorization is approved, the</w:t>
      </w:r>
      <w:r w:rsidRPr="000626AB">
        <w:rPr>
          <w:rStyle w:val="normaltextrun"/>
          <w:rFonts w:cs="Calibri"/>
        </w:rPr>
        <w:t xml:space="preserve"> task is to create a voucher for a soldier to sign. The first step is to edit the soldier’s itinerary if they traveled between multiple hotels, such as from Lansing to Okemos. We then enter the lodging expenses using the receipts that are supplied by the soldier, which includes hotel cost and taxes. In some situations a soldier needs a signed</w:t>
      </w:r>
      <w:r w:rsidR="001E1B18">
        <w:rPr>
          <w:rStyle w:val="normaltextrun"/>
          <w:rFonts w:cs="Calibri"/>
        </w:rPr>
        <w:t xml:space="preserve"> a locally produced</w:t>
      </w:r>
      <w:r w:rsidRPr="000626AB">
        <w:rPr>
          <w:rStyle w:val="normaltextrun"/>
          <w:rFonts w:cs="Calibri"/>
        </w:rPr>
        <w:t xml:space="preserve"> AEA worksheet (Actual Expense Allowance) if the hotel expenses exceed the allotted lodging amount.  Then we must edit the per diem page to ensure each soldier is receiving their entitled per diem amount. The next step is to verify the proper distribution of reimbursement between the GTCC and the soldier’s personal bank account. Then, justify all flagged items for the trip. Lastly, the soldier will sign and submit the voucher using their CAC. </w:t>
      </w:r>
    </w:p>
    <w:p w14:paraId="5E24C230" w14:textId="515E6613" w:rsidR="000626AB" w:rsidRPr="000626AB" w:rsidRDefault="000626AB" w:rsidP="000626AB">
      <w:pPr>
        <w:pStyle w:val="paragraph"/>
        <w:spacing w:before="0" w:beforeAutospacing="0" w:after="0" w:afterAutospacing="0"/>
        <w:textAlignment w:val="baseline"/>
        <w:rPr>
          <w:rFonts w:cs="Segoe UI"/>
          <w:sz w:val="18"/>
          <w:szCs w:val="18"/>
        </w:rPr>
      </w:pPr>
      <w:r w:rsidRPr="000626AB">
        <w:rPr>
          <w:rStyle w:val="eop"/>
          <w:rFonts w:cs="Calibri"/>
        </w:rPr>
        <w:t> </w:t>
      </w:r>
    </w:p>
    <w:p w14:paraId="2499864C" w14:textId="30C1E1A2" w:rsidR="007903CB" w:rsidRDefault="007903CB" w:rsidP="007903CB"/>
    <w:p w14:paraId="18F9DD65" w14:textId="6E48C09A" w:rsidR="007903CB" w:rsidRDefault="5D0C5AC5" w:rsidP="007903CB">
      <w:pPr>
        <w:pStyle w:val="Heading2"/>
      </w:pPr>
      <w:bookmarkStart w:id="8" w:name="_Toc1233916280"/>
      <w:r>
        <w:t xml:space="preserve">Products: </w:t>
      </w:r>
      <w:bookmarkEnd w:id="8"/>
    </w:p>
    <w:p w14:paraId="6CC98277" w14:textId="2D5BC84F" w:rsidR="007903CB" w:rsidRPr="00C50F92" w:rsidRDefault="00982A2B" w:rsidP="00C50F92">
      <w:pPr>
        <w:pStyle w:val="Heading3"/>
        <w:rPr>
          <w:rFonts w:asciiTheme="minorHAnsi" w:eastAsiaTheme="minorEastAsia" w:hAnsiTheme="minorHAnsi" w:cstheme="minorBidi"/>
          <w:sz w:val="22"/>
          <w:szCs w:val="22"/>
        </w:rPr>
      </w:pPr>
      <w:bookmarkStart w:id="9" w:name="_Toc1088245255"/>
      <w:r w:rsidRPr="00C50F92">
        <w:rPr>
          <w:rFonts w:eastAsia="Calibri"/>
        </w:rPr>
        <w:drawing>
          <wp:anchor distT="0" distB="0" distL="114300" distR="114300" simplePos="0" relativeHeight="251660288" behindDoc="1" locked="0" layoutInCell="1" allowOverlap="1" wp14:anchorId="62440068" wp14:editId="2B29C9EE">
            <wp:simplePos x="0" y="0"/>
            <wp:positionH relativeFrom="margin">
              <wp:posOffset>3131820</wp:posOffset>
            </wp:positionH>
            <wp:positionV relativeFrom="paragraph">
              <wp:posOffset>191770</wp:posOffset>
            </wp:positionV>
            <wp:extent cx="3489960" cy="1958340"/>
            <wp:effectExtent l="0" t="0" r="0" b="3810"/>
            <wp:wrapTight wrapText="bothSides">
              <wp:wrapPolygon edited="0">
                <wp:start x="0" y="0"/>
                <wp:lineTo x="0" y="21432"/>
                <wp:lineTo x="21459" y="21432"/>
                <wp:lineTo x="214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89960" cy="1958340"/>
                    </a:xfrm>
                    <a:prstGeom prst="rect">
                      <a:avLst/>
                    </a:prstGeom>
                  </pic:spPr>
                </pic:pic>
              </a:graphicData>
            </a:graphic>
            <wp14:sizeRelH relativeFrom="margin">
              <wp14:pctWidth>0</wp14:pctWidth>
            </wp14:sizeRelH>
            <wp14:sizeRelV relativeFrom="margin">
              <wp14:pctHeight>0</wp14:pctHeight>
            </wp14:sizeRelV>
          </wp:anchor>
        </w:drawing>
      </w:r>
      <w:r w:rsidR="5D0C5AC5" w:rsidRPr="00C50F92">
        <w:t>Product 1:</w:t>
      </w:r>
      <w:r w:rsidR="5D0C5AC5" w:rsidRPr="00C50F92">
        <w:rPr>
          <w:b/>
          <w:bCs/>
        </w:rPr>
        <w:t xml:space="preserve"> </w:t>
      </w:r>
      <w:bookmarkEnd w:id="9"/>
      <w:r w:rsidR="54C97303" w:rsidRPr="00C50F92">
        <w:rPr>
          <w:b/>
          <w:bCs/>
        </w:rPr>
        <w:t>PERSTAT</w:t>
      </w:r>
    </w:p>
    <w:p w14:paraId="6970DD1F" w14:textId="17F8582F"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1</w:t>
      </w:r>
      <w:r>
        <w:rPr>
          <w:rFonts w:ascii="Arial" w:hAnsi="Arial" w:cs="Arial"/>
          <w:color w:val="000000"/>
          <w:sz w:val="20"/>
          <w:szCs w:val="20"/>
        </w:rPr>
        <w:t> — DATE AND TIME</w:t>
      </w:r>
      <w:r w:rsidRPr="008C21CF">
        <w:rPr>
          <w:rFonts w:ascii="Arial" w:hAnsi="Arial" w:cs="Arial"/>
          <w:color w:val="000000"/>
          <w:sz w:val="20"/>
          <w:szCs w:val="20"/>
        </w:rPr>
        <w:t xml:space="preserve"> </w:t>
      </w:r>
      <w:r w:rsidRPr="008C21CF">
        <w:rPr>
          <w:rFonts w:ascii="Arial" w:hAnsi="Arial" w:cs="Arial"/>
          <w:color w:val="000000"/>
          <w:sz w:val="20"/>
          <w:szCs w:val="20"/>
        </w:rPr>
        <w:t>(DTG)</w:t>
      </w:r>
    </w:p>
    <w:p w14:paraId="29DFCB19" w14:textId="1D91545A"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2</w:t>
      </w:r>
      <w:r>
        <w:rPr>
          <w:rFonts w:ascii="Arial" w:hAnsi="Arial" w:cs="Arial"/>
          <w:color w:val="000000"/>
          <w:sz w:val="20"/>
          <w:szCs w:val="20"/>
        </w:rPr>
        <w:t> — UNIT</w:t>
      </w:r>
      <w:r w:rsidRPr="008C21CF">
        <w:rPr>
          <w:rFonts w:ascii="Arial" w:hAnsi="Arial" w:cs="Arial"/>
          <w:color w:val="000000"/>
          <w:sz w:val="20"/>
          <w:szCs w:val="20"/>
        </w:rPr>
        <w:t xml:space="preserve"> </w:t>
      </w:r>
      <w:r w:rsidRPr="008C21CF">
        <w:rPr>
          <w:rFonts w:ascii="Arial" w:hAnsi="Arial" w:cs="Arial"/>
          <w:color w:val="000000"/>
          <w:sz w:val="20"/>
          <w:szCs w:val="20"/>
        </w:rPr>
        <w:t>(Unit Making Report)</w:t>
      </w:r>
    </w:p>
    <w:p w14:paraId="097F59F3" w14:textId="21604E69"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3</w:t>
      </w:r>
      <w:r w:rsidRPr="008C21CF">
        <w:rPr>
          <w:rFonts w:ascii="Arial" w:hAnsi="Arial" w:cs="Arial"/>
          <w:color w:val="000000"/>
          <w:sz w:val="20"/>
          <w:szCs w:val="20"/>
        </w:rPr>
        <w:t> — FROM</w:t>
      </w:r>
      <w:r w:rsidRPr="008C21CF">
        <w:rPr>
          <w:rFonts w:ascii="Arial" w:hAnsi="Arial" w:cs="Arial"/>
          <w:color w:val="000000"/>
          <w:sz w:val="20"/>
          <w:szCs w:val="20"/>
        </w:rPr>
        <w:t xml:space="preserve"> </w:t>
      </w:r>
      <w:r w:rsidRPr="008C21CF">
        <w:rPr>
          <w:rFonts w:ascii="Arial" w:hAnsi="Arial" w:cs="Arial"/>
          <w:color w:val="000000"/>
          <w:sz w:val="20"/>
          <w:szCs w:val="20"/>
        </w:rPr>
        <w:t>(DTG for the Beginning of Period Applying to Personnel Information)</w:t>
      </w:r>
    </w:p>
    <w:p w14:paraId="75AA66E9" w14:textId="0A760FC7"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4</w:t>
      </w:r>
      <w:r w:rsidRPr="008C21CF">
        <w:rPr>
          <w:rFonts w:ascii="Arial" w:hAnsi="Arial" w:cs="Arial"/>
          <w:color w:val="000000"/>
          <w:sz w:val="20"/>
          <w:szCs w:val="20"/>
        </w:rPr>
        <w:t> — TO</w:t>
      </w:r>
      <w:r w:rsidRPr="008C21CF">
        <w:rPr>
          <w:rFonts w:ascii="Arial" w:hAnsi="Arial" w:cs="Arial"/>
          <w:color w:val="000000"/>
          <w:sz w:val="20"/>
          <w:szCs w:val="20"/>
        </w:rPr>
        <w:t xml:space="preserve"> </w:t>
      </w:r>
      <w:r w:rsidRPr="008C21CF">
        <w:rPr>
          <w:rFonts w:ascii="Arial" w:hAnsi="Arial" w:cs="Arial"/>
          <w:color w:val="000000"/>
          <w:sz w:val="20"/>
          <w:szCs w:val="20"/>
        </w:rPr>
        <w:t>(DTG for the End of Report Period)</w:t>
      </w:r>
    </w:p>
    <w:p w14:paraId="253AFC38" w14:textId="6E47FF36" w:rsidR="008C21CF" w:rsidRPr="008C21CF" w:rsidRDefault="00982A2B" w:rsidP="008C21CF">
      <w:pPr>
        <w:pStyle w:val="NormalWeb"/>
        <w:shd w:val="clear" w:color="auto" w:fill="FFFFFF"/>
        <w:rPr>
          <w:rFonts w:ascii="Arial" w:hAnsi="Arial" w:cs="Arial"/>
          <w:color w:val="000000"/>
          <w:sz w:val="20"/>
          <w:szCs w:val="20"/>
        </w:rPr>
      </w:pPr>
      <w:r>
        <w:rPr>
          <w:noProof/>
        </w:rPr>
        <mc:AlternateContent>
          <mc:Choice Requires="wps">
            <w:drawing>
              <wp:anchor distT="0" distB="0" distL="114300" distR="114300" simplePos="0" relativeHeight="251662336" behindDoc="1" locked="0" layoutInCell="1" allowOverlap="1" wp14:anchorId="6E1319BF" wp14:editId="51D97F6B">
                <wp:simplePos x="0" y="0"/>
                <wp:positionH relativeFrom="column">
                  <wp:posOffset>4396740</wp:posOffset>
                </wp:positionH>
                <wp:positionV relativeFrom="paragraph">
                  <wp:posOffset>3810</wp:posOffset>
                </wp:positionV>
                <wp:extent cx="826770" cy="635"/>
                <wp:effectExtent l="0" t="0" r="0" b="3810"/>
                <wp:wrapTight wrapText="bothSides">
                  <wp:wrapPolygon edited="0">
                    <wp:start x="0" y="0"/>
                    <wp:lineTo x="0" y="20250"/>
                    <wp:lineTo x="20903" y="20250"/>
                    <wp:lineTo x="20903"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826770" cy="635"/>
                        </a:xfrm>
                        <a:prstGeom prst="rect">
                          <a:avLst/>
                        </a:prstGeom>
                        <a:solidFill>
                          <a:prstClr val="white"/>
                        </a:solidFill>
                        <a:ln>
                          <a:noFill/>
                        </a:ln>
                      </wps:spPr>
                      <wps:txbx>
                        <w:txbxContent>
                          <w:p w14:paraId="1FEAFA56" w14:textId="459F5B69" w:rsidR="008C21CF" w:rsidRPr="00982A2B" w:rsidRDefault="008C21CF" w:rsidP="008C21CF">
                            <w:pPr>
                              <w:pStyle w:val="Caption"/>
                              <w:rPr>
                                <w:rFonts w:eastAsia="Calibri"/>
                                <w:sz w:val="12"/>
                                <w:szCs w:val="12"/>
                              </w:rPr>
                            </w:pPr>
                            <w:r w:rsidRPr="00982A2B">
                              <w:rPr>
                                <w:sz w:val="12"/>
                                <w:szCs w:val="12"/>
                              </w:rPr>
                              <w:t xml:space="preserve">Figure </w:t>
                            </w:r>
                            <w:r w:rsidRPr="00982A2B">
                              <w:rPr>
                                <w:sz w:val="12"/>
                                <w:szCs w:val="12"/>
                              </w:rPr>
                              <w:fldChar w:fldCharType="begin"/>
                            </w:r>
                            <w:r w:rsidRPr="00982A2B">
                              <w:rPr>
                                <w:sz w:val="12"/>
                                <w:szCs w:val="12"/>
                              </w:rPr>
                              <w:instrText xml:space="preserve"> SEQ Figure \* ARABIC </w:instrText>
                            </w:r>
                            <w:r w:rsidRPr="00982A2B">
                              <w:rPr>
                                <w:sz w:val="12"/>
                                <w:szCs w:val="12"/>
                              </w:rPr>
                              <w:fldChar w:fldCharType="separate"/>
                            </w:r>
                            <w:r w:rsidR="000E5428">
                              <w:rPr>
                                <w:noProof/>
                                <w:sz w:val="12"/>
                                <w:szCs w:val="12"/>
                              </w:rPr>
                              <w:t>1</w:t>
                            </w:r>
                            <w:r w:rsidRPr="00982A2B">
                              <w:rPr>
                                <w:sz w:val="12"/>
                                <w:szCs w:val="12"/>
                              </w:rPr>
                              <w:fldChar w:fldCharType="end"/>
                            </w:r>
                            <w:r w:rsidRPr="00982A2B">
                              <w:rPr>
                                <w:sz w:val="12"/>
                                <w:szCs w:val="12"/>
                              </w:rPr>
                              <w:t>: PERSTAT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1319BF" id="Text Box 3" o:spid="_x0000_s1028" type="#_x0000_t202" style="position:absolute;margin-left:346.2pt;margin-top:.3pt;width:65.1pt;height:.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" stroked="f">
                <v:textbox style="mso-fit-shape-to-text:t" inset="0,0,0,0">
                  <w:txbxContent>
                    <w:p w14:paraId="1FEAFA56" w14:textId="459F5B69" w:rsidR="008C21CF" w:rsidRPr="00982A2B" w:rsidRDefault="008C21CF" w:rsidP="008C21CF">
                      <w:pPr>
                        <w:pStyle w:val="Caption"/>
                        <w:rPr>
                          <w:rFonts w:eastAsia="Calibri"/>
                          <w:sz w:val="12"/>
                          <w:szCs w:val="12"/>
                        </w:rPr>
                      </w:pPr>
                      <w:r w:rsidRPr="00982A2B">
                        <w:rPr>
                          <w:sz w:val="12"/>
                          <w:szCs w:val="12"/>
                        </w:rPr>
                        <w:t xml:space="preserve">Figure </w:t>
                      </w:r>
                      <w:r w:rsidRPr="00982A2B">
                        <w:rPr>
                          <w:sz w:val="12"/>
                          <w:szCs w:val="12"/>
                        </w:rPr>
                        <w:fldChar w:fldCharType="begin"/>
                      </w:r>
                      <w:r w:rsidRPr="00982A2B">
                        <w:rPr>
                          <w:sz w:val="12"/>
                          <w:szCs w:val="12"/>
                        </w:rPr>
                        <w:instrText xml:space="preserve"> SEQ Figure \* ARABIC </w:instrText>
                      </w:r>
                      <w:r w:rsidRPr="00982A2B">
                        <w:rPr>
                          <w:sz w:val="12"/>
                          <w:szCs w:val="12"/>
                        </w:rPr>
                        <w:fldChar w:fldCharType="separate"/>
                      </w:r>
                      <w:r w:rsidR="000E5428">
                        <w:rPr>
                          <w:noProof/>
                          <w:sz w:val="12"/>
                          <w:szCs w:val="12"/>
                        </w:rPr>
                        <w:t>1</w:t>
                      </w:r>
                      <w:r w:rsidRPr="00982A2B">
                        <w:rPr>
                          <w:sz w:val="12"/>
                          <w:szCs w:val="12"/>
                        </w:rPr>
                        <w:fldChar w:fldCharType="end"/>
                      </w:r>
                      <w:r w:rsidRPr="00982A2B">
                        <w:rPr>
                          <w:sz w:val="12"/>
                          <w:szCs w:val="12"/>
                        </w:rPr>
                        <w:t>: PERSTAT</w:t>
                      </w:r>
                    </w:p>
                  </w:txbxContent>
                </v:textbox>
                <w10:wrap type="tight"/>
              </v:shape>
            </w:pict>
          </mc:Fallback>
        </mc:AlternateContent>
      </w:r>
      <w:r w:rsidR="008C21CF" w:rsidRPr="008C21CF">
        <w:rPr>
          <w:rStyle w:val="Strong"/>
          <w:rFonts w:ascii="Arial" w:hAnsi="Arial" w:cs="Arial"/>
          <w:color w:val="000000"/>
          <w:sz w:val="20"/>
          <w:szCs w:val="20"/>
        </w:rPr>
        <w:t>LINE 5</w:t>
      </w:r>
      <w:r w:rsidR="008C21CF" w:rsidRPr="008C21CF">
        <w:rPr>
          <w:rFonts w:ascii="Arial" w:hAnsi="Arial" w:cs="Arial"/>
          <w:color w:val="000000"/>
          <w:sz w:val="20"/>
          <w:szCs w:val="20"/>
        </w:rPr>
        <w:t> — UNIT (Designation of the Unit for Which the Personnel Status Information is Being Submitted)</w:t>
      </w:r>
    </w:p>
    <w:p w14:paraId="62EAC8AF" w14:textId="3A69A31F"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6</w:t>
      </w:r>
      <w:r w:rsidRPr="008C21CF">
        <w:rPr>
          <w:rFonts w:ascii="Arial" w:hAnsi="Arial" w:cs="Arial"/>
          <w:color w:val="000000"/>
          <w:sz w:val="20"/>
          <w:szCs w:val="20"/>
        </w:rPr>
        <w:t> — AUTHORIZED</w:t>
      </w:r>
      <w:r w:rsidRPr="008C21CF">
        <w:rPr>
          <w:rFonts w:ascii="Arial" w:hAnsi="Arial" w:cs="Arial"/>
          <w:color w:val="000000"/>
          <w:sz w:val="20"/>
          <w:szCs w:val="20"/>
        </w:rPr>
        <w:t xml:space="preserve"> </w:t>
      </w:r>
      <w:r w:rsidRPr="008C21CF">
        <w:rPr>
          <w:rFonts w:ascii="Arial" w:hAnsi="Arial" w:cs="Arial"/>
          <w:color w:val="000000"/>
          <w:sz w:val="20"/>
          <w:szCs w:val="20"/>
        </w:rPr>
        <w:t>(Number of Personnel Authorized by Personnel Classification)</w:t>
      </w:r>
    </w:p>
    <w:p w14:paraId="6421C155" w14:textId="7CD93526"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7</w:t>
      </w:r>
      <w:r w:rsidRPr="008C21CF">
        <w:rPr>
          <w:rFonts w:ascii="Arial" w:hAnsi="Arial" w:cs="Arial"/>
          <w:color w:val="000000"/>
          <w:sz w:val="20"/>
          <w:szCs w:val="20"/>
        </w:rPr>
        <w:t> — ASSIGNED (Number of Personnel Assigned by Personnel Classification)</w:t>
      </w:r>
    </w:p>
    <w:p w14:paraId="7E02B8F6" w14:textId="23E6F160"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8</w:t>
      </w:r>
      <w:r w:rsidRPr="008C21CF">
        <w:rPr>
          <w:rFonts w:ascii="Arial" w:hAnsi="Arial" w:cs="Arial"/>
          <w:color w:val="000000"/>
          <w:sz w:val="20"/>
          <w:szCs w:val="20"/>
        </w:rPr>
        <w:t> — ON HAND</w:t>
      </w:r>
      <w:r w:rsidRPr="008C21CF">
        <w:rPr>
          <w:rFonts w:ascii="Arial" w:hAnsi="Arial" w:cs="Arial"/>
          <w:color w:val="000000"/>
          <w:sz w:val="20"/>
          <w:szCs w:val="20"/>
        </w:rPr>
        <w:t xml:space="preserve"> </w:t>
      </w:r>
      <w:r w:rsidRPr="008C21CF">
        <w:rPr>
          <w:rFonts w:ascii="Arial" w:hAnsi="Arial" w:cs="Arial"/>
          <w:color w:val="000000"/>
          <w:sz w:val="20"/>
          <w:szCs w:val="20"/>
        </w:rPr>
        <w:t>(Number of Personnel Authorized by Personnel Classification)</w:t>
      </w:r>
    </w:p>
    <w:p w14:paraId="497EA276" w14:textId="72BEDF01"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9</w:t>
      </w:r>
      <w:r w:rsidRPr="008C21CF">
        <w:rPr>
          <w:rFonts w:ascii="Arial" w:hAnsi="Arial" w:cs="Arial"/>
          <w:color w:val="000000"/>
          <w:sz w:val="20"/>
          <w:szCs w:val="20"/>
        </w:rPr>
        <w:t xml:space="preserve"> — </w:t>
      </w:r>
      <w:proofErr w:type="gramStart"/>
      <w:r w:rsidRPr="008C21CF">
        <w:rPr>
          <w:rFonts w:ascii="Arial" w:hAnsi="Arial" w:cs="Arial"/>
          <w:color w:val="000000"/>
          <w:sz w:val="20"/>
          <w:szCs w:val="20"/>
        </w:rPr>
        <w:t>GAINS(</w:t>
      </w:r>
      <w:proofErr w:type="gramEnd"/>
      <w:r w:rsidRPr="008C21CF">
        <w:rPr>
          <w:rFonts w:ascii="Arial" w:hAnsi="Arial" w:cs="Arial"/>
          <w:color w:val="000000"/>
          <w:sz w:val="20"/>
          <w:szCs w:val="20"/>
        </w:rPr>
        <w:t>Number of Personnel Gains by Personnel Classification)</w:t>
      </w:r>
    </w:p>
    <w:p w14:paraId="1A2B74B1" w14:textId="4289B9FA"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10</w:t>
      </w:r>
      <w:r w:rsidRPr="008C21CF">
        <w:rPr>
          <w:rFonts w:ascii="Arial" w:hAnsi="Arial" w:cs="Arial"/>
          <w:color w:val="000000"/>
          <w:sz w:val="20"/>
          <w:szCs w:val="20"/>
        </w:rPr>
        <w:t> — REPLACEMENTS</w:t>
      </w:r>
      <w:r w:rsidRPr="008C21CF">
        <w:rPr>
          <w:rFonts w:ascii="Arial" w:hAnsi="Arial" w:cs="Arial"/>
          <w:color w:val="000000"/>
          <w:sz w:val="20"/>
          <w:szCs w:val="20"/>
        </w:rPr>
        <w:t xml:space="preserve"> </w:t>
      </w:r>
      <w:r w:rsidRPr="008C21CF">
        <w:rPr>
          <w:rFonts w:ascii="Arial" w:hAnsi="Arial" w:cs="Arial"/>
          <w:color w:val="000000"/>
          <w:sz w:val="20"/>
          <w:szCs w:val="20"/>
        </w:rPr>
        <w:t>(Number of Personnel Gained That Are Replacements by Personnel Classification)</w:t>
      </w:r>
    </w:p>
    <w:p w14:paraId="10286C64" w14:textId="66DF17BF"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11</w:t>
      </w:r>
      <w:r w:rsidRPr="008C21CF">
        <w:rPr>
          <w:rFonts w:ascii="Arial" w:hAnsi="Arial" w:cs="Arial"/>
          <w:color w:val="000000"/>
          <w:sz w:val="20"/>
          <w:szCs w:val="20"/>
        </w:rPr>
        <w:t> — RETURNED TO DUTY</w:t>
      </w:r>
      <w:r w:rsidRPr="008C21CF">
        <w:rPr>
          <w:rFonts w:ascii="Arial" w:hAnsi="Arial" w:cs="Arial"/>
          <w:color w:val="000000"/>
          <w:sz w:val="20"/>
          <w:szCs w:val="20"/>
        </w:rPr>
        <w:t xml:space="preserve"> </w:t>
      </w:r>
      <w:r w:rsidRPr="008C21CF">
        <w:rPr>
          <w:rFonts w:ascii="Arial" w:hAnsi="Arial" w:cs="Arial"/>
          <w:color w:val="000000"/>
          <w:sz w:val="20"/>
          <w:szCs w:val="20"/>
        </w:rPr>
        <w:t xml:space="preserve">(Number of Personnel Gained That Have Been Returned to Duty </w:t>
      </w:r>
      <w:proofErr w:type="gramStart"/>
      <w:r w:rsidRPr="008C21CF">
        <w:rPr>
          <w:rFonts w:ascii="Arial" w:hAnsi="Arial" w:cs="Arial"/>
          <w:color w:val="000000"/>
          <w:sz w:val="20"/>
          <w:szCs w:val="20"/>
        </w:rPr>
        <w:t>Through</w:t>
      </w:r>
      <w:proofErr w:type="gramEnd"/>
      <w:r w:rsidRPr="008C21CF">
        <w:rPr>
          <w:rFonts w:ascii="Arial" w:hAnsi="Arial" w:cs="Arial"/>
          <w:color w:val="000000"/>
          <w:sz w:val="20"/>
          <w:szCs w:val="20"/>
        </w:rPr>
        <w:t xml:space="preserve"> Medical Channels by Personnel Classification)</w:t>
      </w:r>
    </w:p>
    <w:p w14:paraId="2CDDC1CD" w14:textId="0F9C68AE"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13</w:t>
      </w:r>
      <w:r w:rsidRPr="008C21CF">
        <w:rPr>
          <w:rFonts w:ascii="Arial" w:hAnsi="Arial" w:cs="Arial"/>
          <w:color w:val="000000"/>
          <w:sz w:val="20"/>
          <w:szCs w:val="20"/>
        </w:rPr>
        <w:t> — WOUNDED</w:t>
      </w:r>
      <w:r w:rsidRPr="008C21CF">
        <w:rPr>
          <w:rFonts w:ascii="Arial" w:hAnsi="Arial" w:cs="Arial"/>
          <w:color w:val="000000"/>
          <w:sz w:val="20"/>
          <w:szCs w:val="20"/>
        </w:rPr>
        <w:t xml:space="preserve"> </w:t>
      </w:r>
      <w:r w:rsidRPr="008C21CF">
        <w:rPr>
          <w:rFonts w:ascii="Arial" w:hAnsi="Arial" w:cs="Arial"/>
          <w:color w:val="000000"/>
          <w:sz w:val="20"/>
          <w:szCs w:val="20"/>
        </w:rPr>
        <w:t>(Number of WIA by Personnel Classification)</w:t>
      </w:r>
    </w:p>
    <w:p w14:paraId="5260A007" w14:textId="68BE42EC" w:rsid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t>LINE 14</w:t>
      </w:r>
      <w:r w:rsidRPr="008C21CF">
        <w:rPr>
          <w:rFonts w:ascii="Arial" w:hAnsi="Arial" w:cs="Arial"/>
          <w:color w:val="000000"/>
          <w:sz w:val="20"/>
          <w:szCs w:val="20"/>
        </w:rPr>
        <w:t> — NON</w:t>
      </w:r>
      <w:r>
        <w:rPr>
          <w:rFonts w:ascii="Arial" w:hAnsi="Arial" w:cs="Arial"/>
          <w:color w:val="000000"/>
          <w:sz w:val="20"/>
          <w:szCs w:val="20"/>
        </w:rPr>
        <w:t>MISSION</w:t>
      </w:r>
      <w:r w:rsidRPr="008C21CF">
        <w:rPr>
          <w:rFonts w:ascii="Arial" w:hAnsi="Arial" w:cs="Arial"/>
          <w:color w:val="000000"/>
          <w:sz w:val="20"/>
          <w:szCs w:val="20"/>
        </w:rPr>
        <w:t xml:space="preserve"> LOSS______________</w:t>
      </w:r>
      <w:r>
        <w:rPr>
          <w:rFonts w:ascii="Arial" w:hAnsi="Arial" w:cs="Arial"/>
          <w:color w:val="000000"/>
          <w:sz w:val="20"/>
          <w:szCs w:val="20"/>
        </w:rPr>
        <w:t>____________</w:t>
      </w:r>
      <w:proofErr w:type="gramStart"/>
      <w:r>
        <w:rPr>
          <w:rFonts w:ascii="Arial" w:hAnsi="Arial" w:cs="Arial"/>
          <w:color w:val="000000"/>
          <w:sz w:val="20"/>
          <w:szCs w:val="20"/>
        </w:rPr>
        <w:t>_(</w:t>
      </w:r>
      <w:proofErr w:type="gramEnd"/>
      <w:r>
        <w:rPr>
          <w:rFonts w:ascii="Arial" w:hAnsi="Arial" w:cs="Arial"/>
          <w:color w:val="000000"/>
          <w:sz w:val="20"/>
          <w:szCs w:val="20"/>
        </w:rPr>
        <w:t xml:space="preserve">Number of NON MISSION RELATED </w:t>
      </w:r>
      <w:r w:rsidRPr="008C21CF">
        <w:rPr>
          <w:rFonts w:ascii="Arial" w:hAnsi="Arial" w:cs="Arial"/>
          <w:color w:val="000000"/>
          <w:sz w:val="20"/>
          <w:szCs w:val="20"/>
        </w:rPr>
        <w:t>Injury Loss by Personnel Classification)</w:t>
      </w:r>
    </w:p>
    <w:p w14:paraId="661A40A2" w14:textId="77777777" w:rsidR="008C21CF" w:rsidRPr="008C21CF" w:rsidRDefault="008C21CF" w:rsidP="008C21CF">
      <w:pPr>
        <w:pStyle w:val="NormalWeb"/>
        <w:shd w:val="clear" w:color="auto" w:fill="FFFFFF"/>
        <w:rPr>
          <w:rFonts w:ascii="Arial" w:hAnsi="Arial" w:cs="Arial"/>
          <w:color w:val="000000"/>
          <w:sz w:val="20"/>
          <w:szCs w:val="20"/>
        </w:rPr>
      </w:pPr>
    </w:p>
    <w:p w14:paraId="19273ECD" w14:textId="77777777" w:rsidR="008C21CF" w:rsidRPr="008C21CF" w:rsidRDefault="008C21CF" w:rsidP="008C21CF">
      <w:pPr>
        <w:pStyle w:val="NormalWeb"/>
        <w:shd w:val="clear" w:color="auto" w:fill="FFFFFF"/>
        <w:rPr>
          <w:rFonts w:ascii="Arial" w:hAnsi="Arial" w:cs="Arial"/>
          <w:color w:val="000000"/>
          <w:sz w:val="20"/>
          <w:szCs w:val="20"/>
        </w:rPr>
      </w:pPr>
      <w:r w:rsidRPr="008C21CF">
        <w:rPr>
          <w:rStyle w:val="Strong"/>
          <w:rFonts w:ascii="Arial" w:hAnsi="Arial" w:cs="Arial"/>
          <w:color w:val="000000"/>
          <w:sz w:val="20"/>
          <w:szCs w:val="20"/>
        </w:rPr>
        <w:lastRenderedPageBreak/>
        <w:t>LINE 17</w:t>
      </w:r>
      <w:r w:rsidRPr="008C21CF">
        <w:rPr>
          <w:rFonts w:ascii="Arial" w:hAnsi="Arial" w:cs="Arial"/>
          <w:color w:val="000000"/>
          <w:sz w:val="20"/>
          <w:szCs w:val="20"/>
        </w:rPr>
        <w:t> — AWOL_____________________________________</w:t>
      </w:r>
      <w:proofErr w:type="gramStart"/>
      <w:r w:rsidRPr="008C21CF">
        <w:rPr>
          <w:rFonts w:ascii="Arial" w:hAnsi="Arial" w:cs="Arial"/>
          <w:color w:val="000000"/>
          <w:sz w:val="20"/>
          <w:szCs w:val="20"/>
        </w:rPr>
        <w:t>_(</w:t>
      </w:r>
      <w:proofErr w:type="gramEnd"/>
      <w:r w:rsidRPr="008C21CF">
        <w:rPr>
          <w:rFonts w:ascii="Arial" w:hAnsi="Arial" w:cs="Arial"/>
          <w:color w:val="000000"/>
          <w:sz w:val="20"/>
          <w:szCs w:val="20"/>
        </w:rPr>
        <w:t>Number Absent Without Leave by Personnel</w:t>
      </w:r>
      <w:r w:rsidRPr="008C21CF">
        <w:rPr>
          <w:rFonts w:ascii="Arial" w:hAnsi="Arial" w:cs="Arial"/>
          <w:color w:val="000000"/>
          <w:sz w:val="20"/>
          <w:szCs w:val="20"/>
        </w:rPr>
        <w:br/>
        <w:t>Classification)</w:t>
      </w:r>
    </w:p>
    <w:p w14:paraId="60C32B2F" w14:textId="33FC64AB" w:rsidR="007903CB" w:rsidRPr="00C50F92" w:rsidRDefault="5D0C5AC5" w:rsidP="00C50F92">
      <w:pPr>
        <w:pStyle w:val="Heading3"/>
        <w:rPr>
          <w:highlight w:val="yellow"/>
        </w:rPr>
      </w:pPr>
      <w:bookmarkStart w:id="10" w:name="_Toc108491064"/>
      <w:r w:rsidRPr="00C50F92">
        <w:t xml:space="preserve">Product 2: </w:t>
      </w:r>
      <w:bookmarkEnd w:id="10"/>
      <w:r w:rsidR="54C97303" w:rsidRPr="00C50F92">
        <w:rPr>
          <w:highlight w:val="yellow"/>
        </w:rPr>
        <w:t xml:space="preserve">Cost Estimate Worksheet </w:t>
      </w:r>
    </w:p>
    <w:p w14:paraId="65538E72" w14:textId="232E61DB" w:rsidR="007903CB" w:rsidRPr="00C50F92" w:rsidRDefault="54C97303" w:rsidP="00C50F92">
      <w:r w:rsidRPr="00C50F92">
        <w:t>(</w:t>
      </w:r>
      <w:proofErr w:type="gramStart"/>
      <w:r w:rsidRPr="00C50F92">
        <w:t>only</w:t>
      </w:r>
      <w:proofErr w:type="gramEnd"/>
      <w:r w:rsidRPr="00C50F92">
        <w:t xml:space="preserve"> when there is an extension or an additional to the CEW)</w:t>
      </w:r>
    </w:p>
    <w:p w14:paraId="1D252041" w14:textId="77777777" w:rsidR="000E5428" w:rsidRDefault="00A90B6F" w:rsidP="000E5428">
      <w:pPr>
        <w:keepNext/>
      </w:pPr>
      <w:r w:rsidRPr="00A90B6F">
        <w:rPr>
          <w:rFonts w:eastAsia="Calibri"/>
        </w:rPr>
        <w:drawing>
          <wp:inline distT="0" distB="0" distL="0" distR="0" wp14:anchorId="08B617AA" wp14:editId="100E2C84">
            <wp:extent cx="5943600" cy="13087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308735"/>
                    </a:xfrm>
                    <a:prstGeom prst="rect">
                      <a:avLst/>
                    </a:prstGeom>
                  </pic:spPr>
                </pic:pic>
              </a:graphicData>
            </a:graphic>
          </wp:inline>
        </w:drawing>
      </w:r>
    </w:p>
    <w:p w14:paraId="1D41E079" w14:textId="61E93B65" w:rsidR="007903CB" w:rsidRPr="000E5428" w:rsidRDefault="000E5428" w:rsidP="000E5428">
      <w:pPr>
        <w:pStyle w:val="Caption"/>
        <w:rPr>
          <w:rFonts w:eastAsia="Calibri"/>
          <w:sz w:val="12"/>
          <w:szCs w:val="12"/>
        </w:rPr>
      </w:pPr>
      <w:r w:rsidRPr="000E5428">
        <w:rPr>
          <w:sz w:val="12"/>
          <w:szCs w:val="12"/>
        </w:rPr>
        <w:t xml:space="preserve">Figure </w:t>
      </w:r>
      <w:r w:rsidRPr="000E5428">
        <w:rPr>
          <w:sz w:val="12"/>
          <w:szCs w:val="12"/>
        </w:rPr>
        <w:fldChar w:fldCharType="begin"/>
      </w:r>
      <w:r w:rsidRPr="000E5428">
        <w:rPr>
          <w:sz w:val="12"/>
          <w:szCs w:val="12"/>
        </w:rPr>
        <w:instrText xml:space="preserve"> SEQ Figure \* ARABIC </w:instrText>
      </w:r>
      <w:r w:rsidRPr="000E5428">
        <w:rPr>
          <w:sz w:val="12"/>
          <w:szCs w:val="12"/>
        </w:rPr>
        <w:fldChar w:fldCharType="separate"/>
      </w:r>
      <w:r w:rsidRPr="000E5428">
        <w:rPr>
          <w:noProof/>
          <w:sz w:val="12"/>
          <w:szCs w:val="12"/>
        </w:rPr>
        <w:t>2</w:t>
      </w:r>
      <w:r w:rsidRPr="000E5428">
        <w:rPr>
          <w:sz w:val="12"/>
          <w:szCs w:val="12"/>
        </w:rPr>
        <w:fldChar w:fldCharType="end"/>
      </w:r>
      <w:r w:rsidRPr="000E5428">
        <w:rPr>
          <w:sz w:val="12"/>
          <w:szCs w:val="12"/>
        </w:rPr>
        <w:t xml:space="preserve"> CEW</w:t>
      </w:r>
    </w:p>
    <w:p w14:paraId="0A79520E" w14:textId="1157FF4F" w:rsidR="54B09C86" w:rsidRPr="00C50F92" w:rsidRDefault="54B09C86" w:rsidP="00C50F92">
      <w:pPr>
        <w:pStyle w:val="Heading3"/>
        <w:rPr>
          <w:rFonts w:asciiTheme="minorHAnsi" w:eastAsiaTheme="minorEastAsia" w:hAnsiTheme="minorHAnsi" w:cstheme="minorBidi"/>
          <w:sz w:val="22"/>
          <w:szCs w:val="22"/>
        </w:rPr>
      </w:pPr>
      <w:r w:rsidRPr="00C50F92">
        <w:t>Product 3:</w:t>
      </w:r>
      <w:r w:rsidRPr="00C50F92">
        <w:rPr>
          <w:rFonts w:eastAsia="Calibri"/>
        </w:rPr>
        <w:t xml:space="preserve"> JRSOI Packet </w:t>
      </w:r>
    </w:p>
    <w:p w14:paraId="32A3D3DA" w14:textId="3FCAFDEF" w:rsidR="54B09C86" w:rsidRPr="00C50F92" w:rsidRDefault="54B09C86" w:rsidP="00C50F92">
      <w:r w:rsidRPr="00C50F92">
        <w:t>(GOVCC, valid ID card, DTS authorization, leave tracker profile, PCR testing)</w:t>
      </w:r>
    </w:p>
    <w:p w14:paraId="4913F3DD" w14:textId="2E857C4B" w:rsidR="54B09C86" w:rsidRPr="00C50F92" w:rsidRDefault="54B09C86" w:rsidP="00C50F92">
      <w:pPr>
        <w:pStyle w:val="Heading3"/>
        <w:rPr>
          <w:rFonts w:asciiTheme="minorHAnsi" w:eastAsiaTheme="minorEastAsia" w:hAnsiTheme="minorHAnsi" w:cstheme="minorBidi"/>
          <w:sz w:val="22"/>
          <w:szCs w:val="22"/>
        </w:rPr>
      </w:pPr>
      <w:r w:rsidRPr="00C50F92">
        <w:t>Product 4:</w:t>
      </w:r>
      <w:r w:rsidR="54C97303" w:rsidRPr="00C50F92">
        <w:t xml:space="preserve"> R-JRSOI Packet </w:t>
      </w:r>
    </w:p>
    <w:p w14:paraId="2CFAD3CC" w14:textId="42D37B35" w:rsidR="54C97303" w:rsidRPr="00C50F92" w:rsidRDefault="54C97303" w:rsidP="00C50F92">
      <w:r w:rsidRPr="00C50F92">
        <w:t xml:space="preserve">(DA31, DD 214 Request FORM, </w:t>
      </w:r>
      <w:proofErr w:type="spellStart"/>
      <w:r w:rsidRPr="00C50F92">
        <w:t>Covid</w:t>
      </w:r>
      <w:proofErr w:type="spellEnd"/>
      <w:r w:rsidRPr="00C50F92">
        <w:t xml:space="preserve"> Risk Evaluation Questionnaire, DD 4187, DA1561, PDHA #2795)</w:t>
      </w:r>
    </w:p>
    <w:p w14:paraId="7B8663C5" w14:textId="25DBCD86" w:rsidR="54B09C86" w:rsidRPr="00C50F92" w:rsidRDefault="54B09C86" w:rsidP="00C50F92">
      <w:pPr>
        <w:pStyle w:val="Heading3"/>
      </w:pPr>
      <w:r w:rsidRPr="00C50F92">
        <w:t xml:space="preserve"> Product 5:</w:t>
      </w:r>
      <w:r w:rsidR="54C97303" w:rsidRPr="00C50F92">
        <w:t xml:space="preserve"> Downgrade Plan </w:t>
      </w:r>
    </w:p>
    <w:p w14:paraId="09754212" w14:textId="32ABA97E" w:rsidR="00501134" w:rsidRDefault="54C97303" w:rsidP="00501134">
      <w:r w:rsidRPr="00C50F92">
        <w:t>(When downgrade is approaching)</w:t>
      </w:r>
    </w:p>
    <w:p w14:paraId="7E922149" w14:textId="77777777" w:rsidR="00C50F92" w:rsidRPr="00501134" w:rsidRDefault="00C50F92" w:rsidP="00501134"/>
    <w:p w14:paraId="3CED9199" w14:textId="12E7712F" w:rsidR="00106160" w:rsidRDefault="397193C3" w:rsidP="00106160">
      <w:pPr>
        <w:pStyle w:val="Heading1"/>
      </w:pPr>
      <w:bookmarkStart w:id="11" w:name="_Toc306810285"/>
      <w:r>
        <w:t>Tasking’s</w:t>
      </w:r>
      <w:r w:rsidR="7DCBCA0C">
        <w:t xml:space="preserve"> Work Flow</w:t>
      </w:r>
      <w:bookmarkEnd w:id="11"/>
    </w:p>
    <w:p w14:paraId="4612C65A" w14:textId="77777777" w:rsidR="00106160" w:rsidRDefault="7DCBCA0C" w:rsidP="00106160">
      <w:pPr>
        <w:pStyle w:val="Heading2"/>
      </w:pPr>
      <w:bookmarkStart w:id="12" w:name="_Toc1289691467"/>
      <w:r>
        <w:t xml:space="preserve">Products and </w:t>
      </w:r>
      <w:proofErr w:type="spellStart"/>
      <w:r>
        <w:t>taskings</w:t>
      </w:r>
      <w:proofErr w:type="spellEnd"/>
      <w:r>
        <w:t xml:space="preserve"> </w:t>
      </w:r>
      <w:bookmarkEnd w:id="12"/>
    </w:p>
    <w:p w14:paraId="1648C104" w14:textId="77777777" w:rsidR="007C665B" w:rsidRDefault="00106160" w:rsidP="34E3A8C7">
      <w:pPr>
        <w:rPr>
          <w:highlight w:val="green"/>
        </w:rPr>
      </w:pPr>
      <w:r w:rsidRPr="34E3A8C7">
        <w:rPr>
          <w:highlight w:val="green"/>
        </w:rPr>
        <w:t>This is where you go step by step for each product you create and each tasking you fulfill. Here</w:t>
      </w:r>
      <w:r w:rsidR="007C665B" w:rsidRPr="34E3A8C7">
        <w:rPr>
          <w:highlight w:val="green"/>
        </w:rPr>
        <w:t xml:space="preserve"> you can add illustrations </w:t>
      </w:r>
      <w:proofErr w:type="spellStart"/>
      <w:r w:rsidR="007C665B" w:rsidRPr="34E3A8C7">
        <w:rPr>
          <w:highlight w:val="green"/>
        </w:rPr>
        <w:t>etc</w:t>
      </w:r>
      <w:proofErr w:type="spellEnd"/>
      <w:r w:rsidR="007C665B" w:rsidRPr="34E3A8C7">
        <w:rPr>
          <w:highlight w:val="green"/>
        </w:rPr>
        <w:t xml:space="preserve"> and break down to the details and functions.</w:t>
      </w:r>
      <w:r w:rsidR="007C665B">
        <w:t xml:space="preserve"> </w:t>
      </w:r>
    </w:p>
    <w:p w14:paraId="4219116F" w14:textId="77777777" w:rsidR="007C665B" w:rsidRDefault="2FA06AF3" w:rsidP="007C665B">
      <w:pPr>
        <w:pStyle w:val="Heading1"/>
      </w:pPr>
      <w:bookmarkStart w:id="13" w:name="_Toc672236786"/>
      <w:r>
        <w:t>Appendices:</w:t>
      </w:r>
      <w:bookmarkEnd w:id="13"/>
    </w:p>
    <w:p w14:paraId="4D0E0FE0" w14:textId="41D73857" w:rsidR="007C665B" w:rsidRDefault="2FA06AF3" w:rsidP="007C665B">
      <w:pPr>
        <w:pStyle w:val="Heading2"/>
      </w:pPr>
      <w:bookmarkStart w:id="14" w:name="_Toc2008819066"/>
      <w:r>
        <w:t>Appendix A</w:t>
      </w:r>
      <w:bookmarkEnd w:id="14"/>
    </w:p>
    <w:p w14:paraId="1ACF9395" w14:textId="112CAF36" w:rsidR="007C665B" w:rsidRPr="007C665B" w:rsidRDefault="007C665B" w:rsidP="05CCC8CA">
      <w:pPr>
        <w:rPr>
          <w:rFonts w:ascii="Calibri" w:eastAsia="Calibri" w:hAnsi="Calibri" w:cs="Calibri"/>
          <w:color w:val="5B9BD5" w:themeColor="accent5"/>
          <w:sz w:val="24"/>
          <w:szCs w:val="24"/>
        </w:rPr>
      </w:pPr>
      <w:r w:rsidRPr="34E3A8C7">
        <w:t>If you need to break down into more explanations this is where you do so</w:t>
      </w:r>
      <w:r>
        <w:tab/>
      </w:r>
      <w:r>
        <w:tab/>
      </w:r>
      <w:r>
        <w:tab/>
      </w:r>
      <w:r w:rsidR="10BB7DD9" w:rsidRPr="34E3A8C7">
        <w:rPr>
          <w:rFonts w:ascii="Calibri" w:eastAsia="Calibri" w:hAnsi="Calibri" w:cs="Calibri"/>
          <w:color w:val="5B9BD5" w:themeColor="accent5"/>
          <w:sz w:val="24"/>
          <w:szCs w:val="24"/>
        </w:rPr>
        <w:t xml:space="preserve">   </w:t>
      </w:r>
    </w:p>
    <w:p w14:paraId="3BFCFE0D" w14:textId="768AC87D" w:rsidR="007C665B" w:rsidRPr="007C665B" w:rsidRDefault="10BB7DD9" w:rsidP="54B09C86">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54B09C86">
        <w:rPr>
          <w:rFonts w:ascii="Calibri" w:eastAsia="Calibri" w:hAnsi="Calibri" w:cs="Calibri"/>
          <w:color w:val="5B9BD5" w:themeColor="accent5"/>
          <w:sz w:val="24"/>
          <w:szCs w:val="24"/>
          <w:highlight w:val="yellow"/>
        </w:rPr>
        <w:t xml:space="preserve">Leave process Each SM on the TF should have a leave profile initiated in the leave tracker by the platoon leader. No SM is to submit their own leave into the leave tracker. Each leave is to be submitted on a DA31 FORM to be approved/disapproved by the platoon leader. Sent to the TF OIC and </w:t>
      </w:r>
      <w:proofErr w:type="spellStart"/>
      <w:r w:rsidRPr="54B09C86">
        <w:rPr>
          <w:rFonts w:ascii="Calibri" w:eastAsia="Calibri" w:hAnsi="Calibri" w:cs="Calibri"/>
          <w:color w:val="5B9BD5" w:themeColor="accent5"/>
          <w:sz w:val="24"/>
          <w:szCs w:val="24"/>
          <w:highlight w:val="yellow"/>
        </w:rPr>
        <w:t>CC’d</w:t>
      </w:r>
      <w:proofErr w:type="spellEnd"/>
      <w:r w:rsidRPr="54B09C86">
        <w:rPr>
          <w:rFonts w:ascii="Calibri" w:eastAsia="Calibri" w:hAnsi="Calibri" w:cs="Calibri"/>
          <w:color w:val="5B9BD5" w:themeColor="accent5"/>
          <w:sz w:val="24"/>
          <w:szCs w:val="24"/>
          <w:highlight w:val="yellow"/>
        </w:rPr>
        <w:t xml:space="preserve"> the S1 section once approved by the TF OIC the SM’s leave is then entered into the leave tracker by the S1 personnel.</w:t>
      </w:r>
    </w:p>
    <w:p w14:paraId="44F5248F" w14:textId="00D7DA42" w:rsidR="007C665B" w:rsidRPr="007C665B" w:rsidRDefault="10BB7DD9" w:rsidP="34E3A8C7">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34E3A8C7">
        <w:rPr>
          <w:rFonts w:ascii="Calibri" w:eastAsia="Calibri" w:hAnsi="Calibri" w:cs="Calibri"/>
          <w:color w:val="5B9BD5" w:themeColor="accent5"/>
          <w:sz w:val="24"/>
          <w:szCs w:val="24"/>
        </w:rPr>
        <w:t>Volunteer Roster Process</w:t>
      </w:r>
    </w:p>
    <w:p w14:paraId="3141B8CF" w14:textId="1E834C27"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ascii="Calibri" w:eastAsia="Calibri" w:hAnsi="Calibri" w:cs="Calibri"/>
          <w:color w:val="5B9BD5" w:themeColor="accent5"/>
          <w:sz w:val="24"/>
          <w:szCs w:val="24"/>
        </w:rPr>
        <w:t>Obtain the monthly volunteer roster from J</w:t>
      </w:r>
      <w:bookmarkStart w:id="15" w:name="_GoBack"/>
      <w:bookmarkEnd w:id="15"/>
      <w:r w:rsidRPr="34E3A8C7">
        <w:rPr>
          <w:rFonts w:ascii="Calibri" w:eastAsia="Calibri" w:hAnsi="Calibri" w:cs="Calibri"/>
          <w:color w:val="5B9BD5" w:themeColor="accent5"/>
          <w:sz w:val="24"/>
          <w:szCs w:val="24"/>
        </w:rPr>
        <w:t>1</w:t>
      </w:r>
    </w:p>
    <w:p w14:paraId="376468B9" w14:textId="55B9DD7A"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eastAsia="Calibri"/>
          <w:color w:val="5B9BD5" w:themeColor="accent5"/>
          <w:sz w:val="24"/>
          <w:szCs w:val="24"/>
        </w:rPr>
        <w:t>Scrub list for potential volunteers</w:t>
      </w:r>
    </w:p>
    <w:p w14:paraId="153F6C31" w14:textId="483B3D07"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eastAsia="Calibri"/>
          <w:color w:val="5B9BD5" w:themeColor="accent5"/>
          <w:sz w:val="24"/>
          <w:szCs w:val="24"/>
        </w:rPr>
        <w:lastRenderedPageBreak/>
        <w:t xml:space="preserve">Contact volunteers to find out what their capabilities are for the mission (interview solider). </w:t>
      </w:r>
    </w:p>
    <w:p w14:paraId="40E1898D" w14:textId="380FBCE1" w:rsidR="009229C7" w:rsidRPr="009229C7" w:rsidRDefault="10BB7DD9" w:rsidP="34E3A8C7">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34E3A8C7">
        <w:rPr>
          <w:rFonts w:ascii="Calibri" w:eastAsia="Calibri" w:hAnsi="Calibri" w:cs="Calibri"/>
          <w:color w:val="5B9BD5" w:themeColor="accent5"/>
          <w:sz w:val="24"/>
          <w:szCs w:val="24"/>
        </w:rPr>
        <w:t>JRSOI Process</w:t>
      </w:r>
      <w:r w:rsidR="004E33EA" w:rsidRPr="34E3A8C7">
        <w:rPr>
          <w:rFonts w:ascii="Calibri" w:eastAsia="Calibri" w:hAnsi="Calibri" w:cs="Calibri"/>
          <w:color w:val="5B9BD5" w:themeColor="accent5"/>
          <w:sz w:val="24"/>
          <w:szCs w:val="24"/>
        </w:rPr>
        <w:t xml:space="preserve"> (</w:t>
      </w:r>
      <w:r w:rsidR="004E33EA" w:rsidRPr="34E3A8C7">
        <w:rPr>
          <w:rFonts w:ascii="Calibri" w:eastAsia="Calibri" w:hAnsi="Calibri" w:cs="Calibri"/>
          <w:color w:val="5B9BD5" w:themeColor="accent5"/>
          <w:sz w:val="24"/>
          <w:szCs w:val="24"/>
          <w:highlight w:val="yellow"/>
        </w:rPr>
        <w:t>Checklist included</w:t>
      </w:r>
      <w:r w:rsidR="004E33EA" w:rsidRPr="34E3A8C7">
        <w:rPr>
          <w:rFonts w:ascii="Calibri" w:eastAsia="Calibri" w:hAnsi="Calibri" w:cs="Calibri"/>
          <w:color w:val="5B9BD5" w:themeColor="accent5"/>
          <w:sz w:val="24"/>
          <w:szCs w:val="24"/>
        </w:rPr>
        <w:t>)</w:t>
      </w:r>
    </w:p>
    <w:p w14:paraId="7A5FFFF4" w14:textId="545D1F1A"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ascii="Calibri" w:eastAsia="Calibri" w:hAnsi="Calibri" w:cs="Calibri"/>
          <w:color w:val="5B9BD5" w:themeColor="accent5"/>
          <w:sz w:val="24"/>
          <w:szCs w:val="24"/>
        </w:rPr>
        <w:t>Obtain location, date and time of event</w:t>
      </w:r>
    </w:p>
    <w:p w14:paraId="46A658A1" w14:textId="7D48C2F3"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ascii="Calibri" w:eastAsia="Calibri" w:hAnsi="Calibri" w:cs="Calibri"/>
          <w:color w:val="5B9BD5" w:themeColor="accent5"/>
          <w:sz w:val="24"/>
          <w:szCs w:val="24"/>
        </w:rPr>
        <w:t>Construct roster from volunteer roster sent from J1 or other known sources</w:t>
      </w:r>
    </w:p>
    <w:p w14:paraId="4AC3FFDB" w14:textId="625DB1BF"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ascii="Calibri" w:eastAsia="Calibri" w:hAnsi="Calibri" w:cs="Calibri"/>
          <w:color w:val="5B9BD5" w:themeColor="accent5"/>
          <w:sz w:val="24"/>
          <w:szCs w:val="24"/>
        </w:rPr>
        <w:t>Coordinate sponsors to participant in event</w:t>
      </w:r>
    </w:p>
    <w:p w14:paraId="3134D851" w14:textId="4F7A4AAF"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eastAsia="Calibri"/>
          <w:color w:val="5B9BD5" w:themeColor="accent5"/>
          <w:sz w:val="24"/>
          <w:szCs w:val="24"/>
        </w:rPr>
        <w:t xml:space="preserve">Hold event with available sponsors of required in-briefings and required needed onboarding documents/requirements, </w:t>
      </w:r>
      <w:proofErr w:type="spellStart"/>
      <w:r w:rsidRPr="34E3A8C7">
        <w:rPr>
          <w:rFonts w:eastAsia="Calibri"/>
          <w:color w:val="5B9BD5" w:themeColor="accent5"/>
          <w:sz w:val="24"/>
          <w:szCs w:val="24"/>
        </w:rPr>
        <w:t>etc</w:t>
      </w:r>
      <w:proofErr w:type="spellEnd"/>
    </w:p>
    <w:p w14:paraId="5F9CC809" w14:textId="4A4D0D5A" w:rsidR="00157ACF" w:rsidRDefault="009229C7" w:rsidP="34E3A8C7">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34E3A8C7">
        <w:rPr>
          <w:rFonts w:asciiTheme="minorHAnsi" w:eastAsiaTheme="minorEastAsia" w:hAnsiTheme="minorHAnsi"/>
          <w:color w:val="5B9BD5" w:themeColor="accent5"/>
          <w:sz w:val="24"/>
          <w:szCs w:val="24"/>
        </w:rPr>
        <w:t xml:space="preserve">R-JRSOI Process </w:t>
      </w:r>
      <w:r w:rsidR="004E33EA" w:rsidRPr="34E3A8C7">
        <w:rPr>
          <w:rFonts w:asciiTheme="minorHAnsi" w:eastAsiaTheme="minorEastAsia" w:hAnsiTheme="minorHAnsi"/>
          <w:color w:val="5B9BD5" w:themeColor="accent5"/>
          <w:sz w:val="24"/>
          <w:szCs w:val="24"/>
        </w:rPr>
        <w:t>(</w:t>
      </w:r>
      <w:r w:rsidR="004E33EA" w:rsidRPr="34E3A8C7">
        <w:rPr>
          <w:rFonts w:asciiTheme="minorHAnsi" w:eastAsiaTheme="minorEastAsia" w:hAnsiTheme="minorHAnsi"/>
          <w:color w:val="5B9BD5" w:themeColor="accent5"/>
          <w:sz w:val="24"/>
          <w:szCs w:val="24"/>
          <w:highlight w:val="yellow"/>
        </w:rPr>
        <w:t>Checklist Included</w:t>
      </w:r>
      <w:r w:rsidR="004E33EA" w:rsidRPr="34E3A8C7">
        <w:rPr>
          <w:rFonts w:asciiTheme="minorHAnsi" w:eastAsiaTheme="minorEastAsia" w:hAnsiTheme="minorHAnsi"/>
          <w:color w:val="5B9BD5" w:themeColor="accent5"/>
          <w:sz w:val="24"/>
          <w:szCs w:val="24"/>
        </w:rPr>
        <w:t>)</w:t>
      </w:r>
    </w:p>
    <w:p w14:paraId="306B4086" w14:textId="14CCA5EE"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asciiTheme="minorHAnsi" w:eastAsiaTheme="minorEastAsia" w:hAnsiTheme="minorHAnsi"/>
          <w:color w:val="5B9BD5" w:themeColor="accent5"/>
          <w:sz w:val="24"/>
          <w:szCs w:val="24"/>
        </w:rPr>
        <w:t>Obtain location, date and time of event</w:t>
      </w:r>
    </w:p>
    <w:p w14:paraId="4BBCEBD5" w14:textId="43539629"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asciiTheme="minorHAnsi" w:eastAsiaTheme="minorEastAsia" w:hAnsiTheme="minorHAnsi"/>
          <w:color w:val="5B9BD5" w:themeColor="accent5"/>
          <w:sz w:val="24"/>
          <w:szCs w:val="24"/>
        </w:rPr>
        <w:t>Construct roster of those redeploying</w:t>
      </w:r>
    </w:p>
    <w:p w14:paraId="39C12B20" w14:textId="367D20BA" w:rsidR="34E3A8C7" w:rsidRDefault="34E3A8C7" w:rsidP="34E3A8C7">
      <w:pPr>
        <w:pStyle w:val="ListParagraph"/>
        <w:numPr>
          <w:ilvl w:val="1"/>
          <w:numId w:val="1"/>
        </w:numPr>
        <w:tabs>
          <w:tab w:val="left" w:pos="8820"/>
        </w:tabs>
        <w:spacing w:line="240" w:lineRule="auto"/>
        <w:rPr>
          <w:rFonts w:asciiTheme="minorHAnsi" w:eastAsiaTheme="minorEastAsia" w:hAnsiTheme="minorHAnsi"/>
          <w:color w:val="5B9BD5" w:themeColor="accent5"/>
          <w:sz w:val="24"/>
          <w:szCs w:val="24"/>
        </w:rPr>
      </w:pPr>
      <w:r w:rsidRPr="34E3A8C7">
        <w:rPr>
          <w:rFonts w:ascii="Calibri" w:eastAsia="Calibri" w:hAnsi="Calibri" w:cs="Calibri"/>
          <w:color w:val="5B9BD5" w:themeColor="accent5"/>
          <w:sz w:val="24"/>
          <w:szCs w:val="24"/>
        </w:rPr>
        <w:t>Coordinate sponsors to participant in event</w:t>
      </w:r>
    </w:p>
    <w:p w14:paraId="3B3FE98D" w14:textId="7672AF2D" w:rsidR="34E3A8C7" w:rsidRDefault="34E3A8C7" w:rsidP="34E3A8C7">
      <w:pPr>
        <w:pStyle w:val="ListParagraph"/>
        <w:numPr>
          <w:ilvl w:val="1"/>
          <w:numId w:val="1"/>
        </w:numPr>
        <w:tabs>
          <w:tab w:val="left" w:pos="8820"/>
        </w:tabs>
        <w:spacing w:line="240" w:lineRule="auto"/>
        <w:rPr>
          <w:rFonts w:asciiTheme="minorHAnsi" w:eastAsiaTheme="minorEastAsia" w:hAnsiTheme="minorHAnsi"/>
          <w:color w:val="5B9BD5" w:themeColor="accent5"/>
          <w:sz w:val="24"/>
          <w:szCs w:val="24"/>
        </w:rPr>
      </w:pPr>
      <w:r w:rsidRPr="34E3A8C7">
        <w:rPr>
          <w:rFonts w:eastAsia="Calibri"/>
          <w:color w:val="5B9BD5" w:themeColor="accent5"/>
          <w:sz w:val="24"/>
          <w:szCs w:val="24"/>
        </w:rPr>
        <w:t xml:space="preserve">Hold event with available sponsors of briefings, </w:t>
      </w:r>
      <w:proofErr w:type="spellStart"/>
      <w:r w:rsidRPr="34E3A8C7">
        <w:rPr>
          <w:rFonts w:eastAsia="Calibri"/>
          <w:color w:val="5B9BD5" w:themeColor="accent5"/>
          <w:sz w:val="24"/>
          <w:szCs w:val="24"/>
        </w:rPr>
        <w:t>etc</w:t>
      </w:r>
      <w:proofErr w:type="spellEnd"/>
    </w:p>
    <w:p w14:paraId="2583B6DF" w14:textId="0C6FE028" w:rsidR="34E3A8C7" w:rsidRDefault="34E3A8C7" w:rsidP="34E3A8C7">
      <w:pPr>
        <w:pStyle w:val="ListParagraph"/>
        <w:numPr>
          <w:ilvl w:val="1"/>
          <w:numId w:val="1"/>
        </w:numPr>
        <w:tabs>
          <w:tab w:val="left" w:pos="8820"/>
        </w:tabs>
        <w:spacing w:line="240" w:lineRule="auto"/>
        <w:rPr>
          <w:color w:val="5B9BD5" w:themeColor="accent5"/>
          <w:sz w:val="24"/>
          <w:szCs w:val="24"/>
        </w:rPr>
      </w:pPr>
      <w:r w:rsidRPr="34E3A8C7">
        <w:rPr>
          <w:rFonts w:asciiTheme="minorHAnsi" w:eastAsiaTheme="minorEastAsia" w:hAnsiTheme="minorHAnsi"/>
          <w:color w:val="5B9BD5" w:themeColor="accent5"/>
          <w:sz w:val="24"/>
          <w:szCs w:val="24"/>
        </w:rPr>
        <w:t>Provide a guide/checklist of documents and instructions and a location to put all required documentations</w:t>
      </w:r>
    </w:p>
    <w:p w14:paraId="4AE9A41A" w14:textId="5B8AC141" w:rsidR="009229C7" w:rsidRPr="009229C7" w:rsidRDefault="009229C7" w:rsidP="00157ACF">
      <w:pPr>
        <w:pStyle w:val="ListParagraph"/>
        <w:numPr>
          <w:ilvl w:val="1"/>
          <w:numId w:val="1"/>
        </w:numPr>
        <w:tabs>
          <w:tab w:val="left" w:pos="8820"/>
        </w:tabs>
        <w:spacing w:line="240" w:lineRule="auto"/>
        <w:rPr>
          <w:rFonts w:asciiTheme="minorHAnsi" w:eastAsiaTheme="minorEastAsia" w:hAnsiTheme="minorHAnsi"/>
          <w:color w:val="5B9BD5" w:themeColor="accent5"/>
          <w:sz w:val="24"/>
          <w:szCs w:val="24"/>
        </w:rPr>
      </w:pPr>
      <w:r w:rsidRPr="009229C7">
        <w:rPr>
          <w:highlight w:val="yellow"/>
        </w:rPr>
        <w:t xml:space="preserve">PATH FOR R-JRSOI DOCUMENTS </w:t>
      </w:r>
      <w:r w:rsidR="00066EEC">
        <w:rPr>
          <w:highlight w:val="yellow"/>
        </w:rPr>
        <w:t xml:space="preserve">during the Downgrade phase </w:t>
      </w:r>
      <w:r w:rsidRPr="009229C7">
        <w:rPr>
          <w:highlight w:val="yellow"/>
        </w:rPr>
        <w:t>(PLZ CREATE {1} INDIVIDUAL FOLDER PER SM PER PLT)</w:t>
      </w:r>
      <w:r w:rsidRPr="009229C7">
        <w:rPr>
          <w:sz w:val="24"/>
          <w:szCs w:val="24"/>
          <w:highlight w:val="yellow"/>
        </w:rPr>
        <w:t xml:space="preserve"> </w:t>
      </w:r>
    </w:p>
    <w:p w14:paraId="0049686B" w14:textId="71F37AD4" w:rsidR="009229C7" w:rsidRDefault="009229C7" w:rsidP="00157ACF">
      <w:pPr>
        <w:tabs>
          <w:tab w:val="left" w:pos="8820"/>
        </w:tabs>
        <w:ind w:firstLine="1440"/>
        <w:rPr>
          <w:sz w:val="24"/>
          <w:szCs w:val="24"/>
          <w:u w:val="single"/>
        </w:rPr>
      </w:pPr>
      <w:r w:rsidRPr="00063F97">
        <w:rPr>
          <w:sz w:val="24"/>
          <w:szCs w:val="24"/>
          <w:highlight w:val="yellow"/>
          <w:u w:val="single"/>
        </w:rPr>
        <w:t>O:\COVID-19\TF Spartan Reports\S1\DO-OUTS (PLT's ~ S1 business)</w:t>
      </w:r>
    </w:p>
    <w:p w14:paraId="05F5654D" w14:textId="008359E0" w:rsidR="009229C7" w:rsidRPr="009229C7" w:rsidRDefault="009229C7" w:rsidP="009229C7">
      <w:pPr>
        <w:tabs>
          <w:tab w:val="left" w:pos="8820"/>
        </w:tabs>
        <w:spacing w:line="240" w:lineRule="auto"/>
        <w:rPr>
          <w:rFonts w:asciiTheme="minorHAnsi" w:eastAsiaTheme="minorEastAsia" w:hAnsiTheme="minorHAnsi"/>
          <w:color w:val="5B9BD5" w:themeColor="accent5"/>
          <w:sz w:val="24"/>
          <w:szCs w:val="24"/>
        </w:rPr>
      </w:pPr>
    </w:p>
    <w:p w14:paraId="51D52A02" w14:textId="73BDD505" w:rsidR="007C665B" w:rsidRPr="007C665B" w:rsidRDefault="10BB7DD9" w:rsidP="54B09C86">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34E3A8C7">
        <w:rPr>
          <w:rFonts w:ascii="Calibri" w:eastAsia="Calibri" w:hAnsi="Calibri" w:cs="Calibri"/>
          <w:color w:val="5B9AD5"/>
          <w:sz w:val="24"/>
          <w:szCs w:val="24"/>
          <w:highlight w:val="yellow"/>
        </w:rPr>
        <w:t>CEW Process</w:t>
      </w:r>
      <w:r w:rsidR="002A6B15" w:rsidRPr="34E3A8C7">
        <w:rPr>
          <w:rFonts w:ascii="Calibri" w:eastAsia="Calibri" w:hAnsi="Calibri" w:cs="Calibri"/>
          <w:color w:val="5B9AD5"/>
          <w:sz w:val="24"/>
          <w:szCs w:val="24"/>
          <w:highlight w:val="yellow"/>
        </w:rPr>
        <w:t xml:space="preserve"> (</w:t>
      </w:r>
      <w:r w:rsidR="002A6B15" w:rsidRPr="34E3A8C7">
        <w:rPr>
          <w:rFonts w:ascii="Calibri" w:eastAsia="Calibri" w:hAnsi="Calibri" w:cs="Calibri"/>
          <w:b/>
          <w:bCs/>
          <w:color w:val="5B9AD5"/>
          <w:sz w:val="24"/>
          <w:szCs w:val="24"/>
          <w:highlight w:val="yellow"/>
        </w:rPr>
        <w:t>Include current CEW document</w:t>
      </w:r>
      <w:r w:rsidR="002A6B15" w:rsidRPr="34E3A8C7">
        <w:rPr>
          <w:rFonts w:ascii="Calibri" w:eastAsia="Calibri" w:hAnsi="Calibri" w:cs="Calibri"/>
          <w:color w:val="5B9AD5"/>
          <w:sz w:val="24"/>
          <w:szCs w:val="24"/>
          <w:highlight w:val="yellow"/>
        </w:rPr>
        <w:t>)</w:t>
      </w:r>
      <w:r w:rsidR="00066EEC" w:rsidRPr="34E3A8C7">
        <w:rPr>
          <w:rFonts w:ascii="Calibri" w:eastAsia="Calibri" w:hAnsi="Calibri" w:cs="Calibri"/>
          <w:color w:val="5B9AD5"/>
          <w:sz w:val="24"/>
          <w:szCs w:val="24"/>
          <w:highlight w:val="yellow"/>
        </w:rPr>
        <w:t xml:space="preserve"> once you get the go ahead to create, change or proceed with a CEW you verify and place all the names that will be included on the CEW and send to G3, JOC, for approval and CC’ J1 and TF command for situational awareness. 2. Wait for approval. Once you receive approval on the CEW 3. Send out the CEW, the JRSOI roster with the location, time and date that the JRSOI will take place. </w:t>
      </w:r>
      <w:r w:rsidR="001C17E2" w:rsidRPr="34E3A8C7">
        <w:rPr>
          <w:rFonts w:ascii="Calibri" w:eastAsia="Calibri" w:hAnsi="Calibri" w:cs="Calibri"/>
          <w:color w:val="5B9AD5"/>
          <w:sz w:val="24"/>
          <w:szCs w:val="24"/>
          <w:highlight w:val="yellow"/>
        </w:rPr>
        <w:t>POCs for the CEW after it has been approved will then be forwarded to/without limits: All MSC’s, *NOTE: the JRSOI/RJRSOI are a J/G1 function and may be conducted as such. If so, this process will be obsolete.</w:t>
      </w:r>
    </w:p>
    <w:p w14:paraId="7E957703" w14:textId="31129439" w:rsidR="007C665B" w:rsidRPr="007C665B" w:rsidRDefault="10BB7DD9" w:rsidP="54B09C86">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54B09C86">
        <w:rPr>
          <w:rFonts w:ascii="Calibri" w:eastAsia="Calibri" w:hAnsi="Calibri" w:cs="Calibri"/>
          <w:color w:val="5B9BD5" w:themeColor="accent5"/>
          <w:sz w:val="24"/>
          <w:szCs w:val="24"/>
          <w:highlight w:val="yellow"/>
        </w:rPr>
        <w:t>Extension process:</w:t>
      </w:r>
      <w:r w:rsidRPr="54B09C86">
        <w:rPr>
          <w:rFonts w:ascii="Calibri" w:eastAsia="Calibri" w:hAnsi="Calibri" w:cs="Calibri"/>
          <w:color w:val="5B9BD5" w:themeColor="accent5"/>
          <w:sz w:val="24"/>
          <w:szCs w:val="24"/>
        </w:rPr>
        <w:t xml:space="preserve"> </w:t>
      </w:r>
    </w:p>
    <w:p w14:paraId="5155C882" w14:textId="2805910F" w:rsidR="007C665B" w:rsidRPr="007C665B" w:rsidRDefault="10BB7DD9" w:rsidP="54B09C86">
      <w:pPr>
        <w:pStyle w:val="ListParagraph"/>
        <w:numPr>
          <w:ilvl w:val="1"/>
          <w:numId w:val="1"/>
        </w:numPr>
        <w:tabs>
          <w:tab w:val="left" w:pos="8820"/>
        </w:tabs>
        <w:spacing w:line="240" w:lineRule="auto"/>
        <w:rPr>
          <w:color w:val="5B9BD5" w:themeColor="accent5"/>
          <w:sz w:val="24"/>
          <w:szCs w:val="24"/>
        </w:rPr>
      </w:pPr>
      <w:r w:rsidRPr="54B09C86">
        <w:rPr>
          <w:rFonts w:ascii="Calibri" w:eastAsia="Calibri" w:hAnsi="Calibri" w:cs="Calibri"/>
          <w:color w:val="5B9BD5" w:themeColor="accent5"/>
          <w:sz w:val="24"/>
          <w:szCs w:val="24"/>
          <w:highlight w:val="yellow"/>
        </w:rPr>
        <w:t>Find out who is willing to extend if an extension is deemed</w:t>
      </w:r>
    </w:p>
    <w:p w14:paraId="6660624A" w14:textId="195668FC" w:rsidR="007C665B" w:rsidRPr="007C665B" w:rsidRDefault="10BB7DD9" w:rsidP="54B09C86">
      <w:pPr>
        <w:pStyle w:val="ListParagraph"/>
        <w:numPr>
          <w:ilvl w:val="1"/>
          <w:numId w:val="1"/>
        </w:numPr>
        <w:tabs>
          <w:tab w:val="left" w:pos="8820"/>
        </w:tabs>
        <w:spacing w:line="240" w:lineRule="auto"/>
        <w:rPr>
          <w:color w:val="5B9BD5" w:themeColor="accent5"/>
          <w:sz w:val="24"/>
          <w:szCs w:val="24"/>
        </w:rPr>
      </w:pPr>
      <w:r w:rsidRPr="54B09C86">
        <w:rPr>
          <w:rFonts w:ascii="Calibri" w:eastAsia="Calibri" w:hAnsi="Calibri" w:cs="Calibri"/>
          <w:color w:val="5B9BD5" w:themeColor="accent5"/>
          <w:sz w:val="24"/>
          <w:szCs w:val="24"/>
          <w:highlight w:val="yellow"/>
        </w:rPr>
        <w:t>Received the presidential memo</w:t>
      </w:r>
      <w:r w:rsidRPr="54B09C86">
        <w:rPr>
          <w:rFonts w:ascii="Calibri" w:eastAsia="Calibri" w:hAnsi="Calibri" w:cs="Calibri"/>
          <w:color w:val="5B9BD5" w:themeColor="accent5"/>
          <w:sz w:val="24"/>
          <w:szCs w:val="24"/>
        </w:rPr>
        <w:t xml:space="preserve"> </w:t>
      </w:r>
    </w:p>
    <w:p w14:paraId="55C34757" w14:textId="7F923D7C" w:rsidR="54B09C86" w:rsidRDefault="54B09C86" w:rsidP="54B09C86">
      <w:pPr>
        <w:pStyle w:val="ListParagraph"/>
        <w:numPr>
          <w:ilvl w:val="1"/>
          <w:numId w:val="1"/>
        </w:numPr>
        <w:tabs>
          <w:tab w:val="left" w:pos="8820"/>
        </w:tabs>
        <w:spacing w:line="240" w:lineRule="auto"/>
        <w:rPr>
          <w:color w:val="5B9BD5" w:themeColor="accent5"/>
          <w:sz w:val="24"/>
          <w:szCs w:val="24"/>
        </w:rPr>
      </w:pPr>
      <w:r w:rsidRPr="54B09C86">
        <w:rPr>
          <w:rFonts w:ascii="Calibri" w:eastAsia="Calibri" w:hAnsi="Calibri" w:cs="Calibri"/>
          <w:color w:val="5B9BD5" w:themeColor="accent5"/>
          <w:sz w:val="24"/>
          <w:szCs w:val="24"/>
          <w:highlight w:val="yellow"/>
        </w:rPr>
        <w:t>Construct the CEW based on the final roster of those extending</w:t>
      </w:r>
    </w:p>
    <w:p w14:paraId="59C543F1" w14:textId="6FAFFCCC" w:rsidR="54B09C86" w:rsidRDefault="54B09C86" w:rsidP="54B09C86">
      <w:pPr>
        <w:pStyle w:val="ListParagraph"/>
        <w:numPr>
          <w:ilvl w:val="1"/>
          <w:numId w:val="1"/>
        </w:numPr>
        <w:tabs>
          <w:tab w:val="left" w:pos="8820"/>
        </w:tabs>
        <w:spacing w:line="240" w:lineRule="auto"/>
        <w:rPr>
          <w:color w:val="5B9BD5" w:themeColor="accent5"/>
          <w:sz w:val="24"/>
          <w:szCs w:val="24"/>
        </w:rPr>
      </w:pPr>
      <w:r w:rsidRPr="54B09C86">
        <w:rPr>
          <w:rFonts w:ascii="Calibri" w:eastAsia="Calibri" w:hAnsi="Calibri" w:cs="Calibri"/>
          <w:color w:val="5B9BD5" w:themeColor="accent5"/>
          <w:sz w:val="24"/>
          <w:szCs w:val="24"/>
          <w:highlight w:val="yellow"/>
        </w:rPr>
        <w:t>Send CEW for approval</w:t>
      </w:r>
    </w:p>
    <w:p w14:paraId="44241ED0" w14:textId="04BC27B8" w:rsidR="54B09C86" w:rsidRDefault="54B09C86" w:rsidP="54B09C86">
      <w:pPr>
        <w:pStyle w:val="ListParagraph"/>
        <w:numPr>
          <w:ilvl w:val="1"/>
          <w:numId w:val="1"/>
        </w:numPr>
        <w:tabs>
          <w:tab w:val="left" w:pos="8820"/>
        </w:tabs>
        <w:spacing w:line="240" w:lineRule="auto"/>
        <w:rPr>
          <w:color w:val="5B9BD5" w:themeColor="accent5"/>
          <w:sz w:val="24"/>
          <w:szCs w:val="24"/>
        </w:rPr>
      </w:pPr>
      <w:r w:rsidRPr="54B09C86">
        <w:rPr>
          <w:rFonts w:ascii="Calibri" w:eastAsia="Calibri" w:hAnsi="Calibri" w:cs="Calibri"/>
          <w:color w:val="5B9BD5" w:themeColor="accent5"/>
          <w:sz w:val="24"/>
          <w:szCs w:val="24"/>
          <w:highlight w:val="yellow"/>
        </w:rPr>
        <w:t>Send CEW to brigades and MSCs to produce orders of the SMs that are a part of their Brigade</w:t>
      </w:r>
    </w:p>
    <w:p w14:paraId="160CF787" w14:textId="7BFD6488" w:rsidR="007C665B" w:rsidRPr="007C665B" w:rsidRDefault="10BB7DD9" w:rsidP="05CCC8CA">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05CCC8CA">
        <w:rPr>
          <w:rFonts w:ascii="Calibri" w:eastAsia="Calibri" w:hAnsi="Calibri" w:cs="Calibri"/>
          <w:color w:val="5B9BD5" w:themeColor="accent5"/>
          <w:sz w:val="24"/>
          <w:szCs w:val="24"/>
        </w:rPr>
        <w:t>DTS process/guidance</w:t>
      </w:r>
    </w:p>
    <w:p w14:paraId="00622973" w14:textId="34B8FBC1" w:rsidR="007C665B" w:rsidRPr="007C665B" w:rsidRDefault="00AB3E73" w:rsidP="05CCC8CA">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05CCC8CA">
        <w:rPr>
          <w:rFonts w:asciiTheme="minorHAnsi" w:eastAsiaTheme="minorEastAsia" w:hAnsiTheme="minorHAnsi"/>
          <w:color w:val="5B9BD5" w:themeColor="accent5"/>
          <w:sz w:val="24"/>
          <w:szCs w:val="24"/>
        </w:rPr>
        <w:t>Safety Award process</w:t>
      </w:r>
    </w:p>
    <w:p w14:paraId="27BFA18E" w14:textId="3CAF1E02" w:rsidR="004B7AB9" w:rsidRPr="004B7AB9" w:rsidRDefault="00AB3E73" w:rsidP="004B7AB9">
      <w:pPr>
        <w:pStyle w:val="ListParagraph"/>
        <w:numPr>
          <w:ilvl w:val="0"/>
          <w:numId w:val="1"/>
        </w:numPr>
        <w:tabs>
          <w:tab w:val="left" w:pos="8820"/>
        </w:tabs>
        <w:spacing w:line="240" w:lineRule="auto"/>
        <w:rPr>
          <w:rFonts w:asciiTheme="minorHAnsi" w:eastAsiaTheme="minorEastAsia" w:hAnsiTheme="minorHAnsi"/>
          <w:color w:val="5B9BD5" w:themeColor="accent5"/>
          <w:sz w:val="24"/>
          <w:szCs w:val="24"/>
        </w:rPr>
      </w:pPr>
      <w:r w:rsidRPr="05CCC8CA">
        <w:rPr>
          <w:rFonts w:asciiTheme="minorHAnsi" w:eastAsiaTheme="minorEastAsia" w:hAnsiTheme="minorHAnsi"/>
          <w:color w:val="5B9BD5" w:themeColor="accent5"/>
          <w:sz w:val="24"/>
          <w:szCs w:val="24"/>
        </w:rPr>
        <w:t>COA certificate process</w:t>
      </w:r>
      <w:r w:rsidR="10BB7DD9" w:rsidRPr="05CCC8CA">
        <w:rPr>
          <w:rFonts w:ascii="Calibri" w:eastAsia="Calibri" w:hAnsi="Calibri" w:cs="Calibri"/>
          <w:color w:val="5B9BD5" w:themeColor="accent5"/>
          <w:sz w:val="24"/>
          <w:szCs w:val="24"/>
        </w:rPr>
        <w:t xml:space="preserve"> </w:t>
      </w:r>
      <w:r w:rsidR="005D532F">
        <w:rPr>
          <w:rFonts w:ascii="Calibri" w:eastAsia="Calibri" w:hAnsi="Calibri" w:cs="Calibri"/>
          <w:color w:val="5B9BD5" w:themeColor="accent5"/>
          <w:sz w:val="24"/>
          <w:szCs w:val="24"/>
        </w:rPr>
        <w:t>(</w:t>
      </w:r>
      <w:r w:rsidR="005D532F" w:rsidRPr="005D532F">
        <w:rPr>
          <w:rFonts w:ascii="Calibri" w:eastAsia="Calibri" w:hAnsi="Calibri" w:cs="Calibri"/>
          <w:color w:val="5B9BD5" w:themeColor="accent5"/>
          <w:sz w:val="24"/>
          <w:szCs w:val="24"/>
          <w:highlight w:val="yellow"/>
        </w:rPr>
        <w:t>Include Example Template</w:t>
      </w:r>
      <w:r w:rsidR="005D532F">
        <w:rPr>
          <w:rFonts w:ascii="Calibri" w:eastAsia="Calibri" w:hAnsi="Calibri" w:cs="Calibri"/>
          <w:color w:val="5B9BD5" w:themeColor="accent5"/>
          <w:sz w:val="24"/>
          <w:szCs w:val="24"/>
        </w:rPr>
        <w:t>)</w:t>
      </w:r>
    </w:p>
    <w:p w14:paraId="45A765CE" w14:textId="597EA4EA" w:rsidR="007C665B" w:rsidRPr="004E33EA" w:rsidRDefault="10BB7DD9" w:rsidP="34E3A8C7">
      <w:pPr>
        <w:pStyle w:val="ListParagraph"/>
        <w:numPr>
          <w:ilvl w:val="0"/>
          <w:numId w:val="1"/>
        </w:numPr>
        <w:pBdr>
          <w:bottom w:val="single" w:sz="12" w:space="1" w:color="auto"/>
        </w:pBdr>
        <w:tabs>
          <w:tab w:val="left" w:pos="8820"/>
        </w:tabs>
        <w:spacing w:line="240" w:lineRule="auto"/>
        <w:rPr>
          <w:rFonts w:asciiTheme="minorHAnsi" w:eastAsiaTheme="minorEastAsia" w:hAnsiTheme="minorHAnsi"/>
          <w:color w:val="5B9BD5" w:themeColor="accent5"/>
          <w:sz w:val="24"/>
          <w:szCs w:val="24"/>
          <w:highlight w:val="yellow"/>
        </w:rPr>
      </w:pPr>
      <w:r w:rsidRPr="34E3A8C7">
        <w:rPr>
          <w:rFonts w:ascii="Calibri" w:eastAsia="Calibri" w:hAnsi="Calibri" w:cs="Calibri"/>
          <w:color w:val="5B9AD5"/>
          <w:sz w:val="24"/>
          <w:szCs w:val="24"/>
          <w:highlight w:val="yellow"/>
        </w:rPr>
        <w:t>Manage Weekly Sync Matrix</w:t>
      </w:r>
      <w:r w:rsidR="42C7FF40" w:rsidRPr="34E3A8C7">
        <w:rPr>
          <w:rFonts w:ascii="Calibri" w:eastAsia="Calibri" w:hAnsi="Calibri" w:cs="Calibri"/>
          <w:color w:val="5B9AD5"/>
          <w:sz w:val="24"/>
          <w:szCs w:val="24"/>
          <w:highlight w:val="yellow"/>
        </w:rPr>
        <w:t xml:space="preserve"> by 1100 via O:Drive to the following path, d</w:t>
      </w:r>
      <w:r w:rsidR="004B7AB9" w:rsidRPr="34E3A8C7">
        <w:rPr>
          <w:highlight w:val="yellow"/>
        </w:rPr>
        <w:t xml:space="preserve">ue: 1100 Mondays at the following path within the O:Drive </w:t>
      </w:r>
      <w:r w:rsidR="42C7FF40" w:rsidRPr="34E3A8C7">
        <w:rPr>
          <w:rFonts w:ascii="Calibri" w:eastAsia="Calibri" w:hAnsi="Calibri" w:cs="Calibri"/>
          <w:color w:val="5B9AD5"/>
          <w:sz w:val="24"/>
          <w:szCs w:val="24"/>
          <w:highlight w:val="yellow"/>
        </w:rPr>
        <w:t xml:space="preserve">: </w:t>
      </w:r>
      <w:r w:rsidR="004B7AB9" w:rsidRPr="34E3A8C7">
        <w:rPr>
          <w:highlight w:val="yellow"/>
        </w:rPr>
        <w:t>63rdTC folder &gt; COVID-19 &gt; TF Spartan&gt; CUOPS folder&gt; Weekly Stats)</w:t>
      </w:r>
      <w:r w:rsidR="34E3A8C7" w:rsidRPr="34E3A8C7">
        <w:rPr>
          <w:rFonts w:ascii="Calibri" w:eastAsia="Calibri" w:hAnsi="Calibri" w:cs="Calibri"/>
          <w:color w:val="FF0000"/>
          <w:sz w:val="24"/>
          <w:szCs w:val="24"/>
          <w:highlight w:val="yellow"/>
        </w:rPr>
        <w:t xml:space="preserve"> </w:t>
      </w:r>
      <w:r w:rsidR="42C7FF40" w:rsidRPr="34E3A8C7">
        <w:rPr>
          <w:rFonts w:ascii="Calibri" w:eastAsia="Calibri" w:hAnsi="Calibri" w:cs="Calibri"/>
          <w:sz w:val="24"/>
          <w:szCs w:val="24"/>
          <w:highlight w:val="yellow"/>
        </w:rPr>
        <w:t>tallying the following numbers from Monday to Monday:</w:t>
      </w:r>
    </w:p>
    <w:p w14:paraId="7274447E" w14:textId="7DDBA7FA" w:rsidR="007C665B" w:rsidRPr="004E33EA" w:rsidRDefault="148753B9" w:rsidP="54B09C86">
      <w:pPr>
        <w:pStyle w:val="ListParagraph"/>
        <w:numPr>
          <w:ilvl w:val="1"/>
          <w:numId w:val="1"/>
        </w:numPr>
        <w:pBdr>
          <w:bottom w:val="single" w:sz="12" w:space="1" w:color="auto"/>
        </w:pBdr>
        <w:tabs>
          <w:tab w:val="left" w:pos="8820"/>
        </w:tabs>
        <w:spacing w:line="240" w:lineRule="auto"/>
        <w:rPr>
          <w:color w:val="5B9BD5" w:themeColor="accent5"/>
          <w:sz w:val="24"/>
          <w:szCs w:val="24"/>
          <w:highlight w:val="yellow"/>
        </w:rPr>
      </w:pPr>
      <w:r w:rsidRPr="54B09C86">
        <w:rPr>
          <w:rFonts w:ascii="Calibri" w:eastAsia="Calibri" w:hAnsi="Calibri" w:cs="Times New Roman"/>
          <w:sz w:val="24"/>
          <w:szCs w:val="24"/>
          <w:highlight w:val="yellow"/>
        </w:rPr>
        <w:t>How many awards processed in numbers</w:t>
      </w:r>
    </w:p>
    <w:p w14:paraId="482D3E01" w14:textId="5E3A3B48" w:rsidR="007C665B" w:rsidRPr="004E33EA" w:rsidRDefault="148753B9" w:rsidP="54B09C86">
      <w:pPr>
        <w:pStyle w:val="ListParagraph"/>
        <w:numPr>
          <w:ilvl w:val="1"/>
          <w:numId w:val="1"/>
        </w:numPr>
        <w:pBdr>
          <w:bottom w:val="single" w:sz="12" w:space="1" w:color="auto"/>
        </w:pBdr>
        <w:tabs>
          <w:tab w:val="left" w:pos="8820"/>
        </w:tabs>
        <w:spacing w:line="240" w:lineRule="auto"/>
        <w:rPr>
          <w:color w:val="5B9BD5" w:themeColor="accent5"/>
          <w:sz w:val="24"/>
          <w:szCs w:val="24"/>
          <w:highlight w:val="yellow"/>
        </w:rPr>
      </w:pPr>
      <w:r w:rsidRPr="54B09C86">
        <w:rPr>
          <w:rFonts w:ascii="Calibri" w:eastAsia="Calibri" w:hAnsi="Calibri" w:cs="Times New Roman"/>
          <w:sz w:val="24"/>
          <w:szCs w:val="24"/>
          <w:highlight w:val="yellow"/>
        </w:rPr>
        <w:t>How many leave forms processed in numbers</w:t>
      </w:r>
    </w:p>
    <w:p w14:paraId="69F5A006" w14:textId="75737AE5" w:rsidR="007C665B" w:rsidRPr="004E33EA" w:rsidRDefault="148753B9" w:rsidP="54B09C86">
      <w:pPr>
        <w:pStyle w:val="ListParagraph"/>
        <w:numPr>
          <w:ilvl w:val="1"/>
          <w:numId w:val="1"/>
        </w:numPr>
        <w:pBdr>
          <w:bottom w:val="single" w:sz="12" w:space="1" w:color="auto"/>
        </w:pBdr>
        <w:tabs>
          <w:tab w:val="left" w:pos="8820"/>
        </w:tabs>
        <w:spacing w:line="240" w:lineRule="auto"/>
        <w:rPr>
          <w:color w:val="5B9BD5" w:themeColor="accent5"/>
          <w:sz w:val="24"/>
          <w:szCs w:val="24"/>
        </w:rPr>
      </w:pPr>
      <w:r w:rsidRPr="54B09C86">
        <w:rPr>
          <w:rFonts w:ascii="Calibri" w:eastAsia="Calibri" w:hAnsi="Calibri" w:cs="Times New Roman"/>
          <w:sz w:val="24"/>
          <w:szCs w:val="24"/>
          <w:highlight w:val="yellow"/>
        </w:rPr>
        <w:lastRenderedPageBreak/>
        <w:t>DTS-Authorizations/Vouchers in numbers</w:t>
      </w:r>
    </w:p>
    <w:p w14:paraId="18E0BA4C" w14:textId="6E3A0E13" w:rsidR="007C665B" w:rsidRPr="004E33EA" w:rsidRDefault="148753B9" w:rsidP="54B09C86">
      <w:pPr>
        <w:pStyle w:val="ListParagraph"/>
        <w:numPr>
          <w:ilvl w:val="1"/>
          <w:numId w:val="1"/>
        </w:numPr>
        <w:pBdr>
          <w:bottom w:val="single" w:sz="12" w:space="1" w:color="auto"/>
        </w:pBdr>
        <w:tabs>
          <w:tab w:val="left" w:pos="8820"/>
        </w:tabs>
        <w:spacing w:line="240" w:lineRule="auto"/>
        <w:rPr>
          <w:color w:val="5B9BD5" w:themeColor="accent5"/>
          <w:sz w:val="24"/>
          <w:szCs w:val="24"/>
        </w:rPr>
      </w:pPr>
      <w:r w:rsidRPr="54B09C86">
        <w:rPr>
          <w:rFonts w:ascii="Calibri" w:eastAsia="Calibri" w:hAnsi="Calibri" w:cs="Times New Roman"/>
          <w:sz w:val="24"/>
          <w:szCs w:val="24"/>
          <w:highlight w:val="yellow"/>
        </w:rPr>
        <w:t>Pay problems resolved in numbers</w:t>
      </w:r>
    </w:p>
    <w:p w14:paraId="78993BAB" w14:textId="3BF58D3C" w:rsidR="007C665B" w:rsidRPr="007C665B" w:rsidRDefault="007C665B" w:rsidP="05CCC8CA">
      <w:pPr>
        <w:rPr>
          <w:rFonts w:eastAsia="Calibri"/>
        </w:rPr>
      </w:pPr>
    </w:p>
    <w:p w14:paraId="420693EB" w14:textId="77777777" w:rsidR="007C665B" w:rsidRDefault="2FA06AF3" w:rsidP="007C665B">
      <w:pPr>
        <w:pStyle w:val="Heading2"/>
      </w:pPr>
      <w:bookmarkStart w:id="16" w:name="_Toc477927584"/>
      <w:r>
        <w:t xml:space="preserve">Appendix B </w:t>
      </w:r>
      <w:bookmarkEnd w:id="16"/>
    </w:p>
    <w:p w14:paraId="38CBAB92" w14:textId="274F279C" w:rsidR="00AB3901" w:rsidRDefault="007C665B" w:rsidP="007C665B">
      <w:r>
        <w:t xml:space="preserve">References or websites, or file paths, research, CDC Guidance links, </w:t>
      </w:r>
      <w:proofErr w:type="spellStart"/>
      <w:r>
        <w:t>etc</w:t>
      </w:r>
      <w:proofErr w:type="spellEnd"/>
      <w:r>
        <w:t xml:space="preserve"> can go here. </w:t>
      </w:r>
      <w:r w:rsidR="00AB3901">
        <w:br w:type="page"/>
      </w:r>
    </w:p>
    <w:p w14:paraId="28D27B70" w14:textId="77777777" w:rsidR="00AB3901" w:rsidRDefault="00AB3901"/>
    <w:p w14:paraId="0F3F5988" w14:textId="77777777" w:rsidR="00AB3901" w:rsidRDefault="00AB3901">
      <w:r>
        <w:br w:type="page"/>
      </w:r>
    </w:p>
    <w:p w14:paraId="05FE395C" w14:textId="77777777" w:rsidR="00AB3901" w:rsidRDefault="00AB3901"/>
    <w:p w14:paraId="463E5AC7" w14:textId="29DCEEDE" w:rsidR="0049245D" w:rsidRDefault="10BB7DD9" w:rsidP="05CCC8CA">
      <w:pPr>
        <w:spacing w:line="240" w:lineRule="auto"/>
        <w:rPr>
          <w:rFonts w:ascii="Calibri" w:eastAsia="Calibri" w:hAnsi="Calibri" w:cs="Calibri"/>
          <w:color w:val="5B9BD5" w:themeColor="accent5"/>
          <w:sz w:val="24"/>
          <w:szCs w:val="24"/>
        </w:rPr>
      </w:pPr>
      <w:r>
        <w:br w:type="page"/>
      </w:r>
      <w:r w:rsidRPr="05CCC8CA">
        <w:rPr>
          <w:rFonts w:ascii="Calibri" w:eastAsia="Calibri" w:hAnsi="Calibri" w:cs="Calibri"/>
          <w:color w:val="5B9BD5" w:themeColor="accent5"/>
          <w:sz w:val="24"/>
          <w:szCs w:val="24"/>
        </w:rPr>
        <w:lastRenderedPageBreak/>
        <w:t>Additional topics:</w:t>
      </w:r>
    </w:p>
    <w:p w14:paraId="3C80A927" w14:textId="4C22873C" w:rsidR="0049245D" w:rsidRDefault="0049245D" w:rsidP="10BB7DD9">
      <w:pPr>
        <w:rPr>
          <w:rFonts w:eastAsia="Calibri"/>
        </w:rPr>
      </w:pPr>
    </w:p>
    <w:sectPr w:rsidR="0049245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A1DE1" w14:textId="77777777" w:rsidR="00D221AF" w:rsidRDefault="00D221AF" w:rsidP="00AB3901">
      <w:pPr>
        <w:spacing w:after="0" w:line="240" w:lineRule="auto"/>
      </w:pPr>
      <w:r>
        <w:separator/>
      </w:r>
    </w:p>
  </w:endnote>
  <w:endnote w:type="continuationSeparator" w:id="0">
    <w:p w14:paraId="65DE95B4" w14:textId="77777777" w:rsidR="00D221AF" w:rsidRDefault="00D221AF" w:rsidP="00AB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5596" w14:textId="77777777" w:rsidR="00D95E4C" w:rsidRDefault="00D9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131E8" w14:textId="77777777" w:rsidR="00D221AF" w:rsidRDefault="00D221AF" w:rsidP="00AB3901">
      <w:pPr>
        <w:spacing w:after="0" w:line="240" w:lineRule="auto"/>
      </w:pPr>
      <w:r>
        <w:separator/>
      </w:r>
    </w:p>
  </w:footnote>
  <w:footnote w:type="continuationSeparator" w:id="0">
    <w:p w14:paraId="03D9DFD3" w14:textId="77777777" w:rsidR="00D221AF" w:rsidRDefault="00D221AF" w:rsidP="00AB3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0DAD" w14:textId="458C6C8D" w:rsidR="00AB3901" w:rsidRDefault="00AB3901">
    <w:pPr>
      <w:pStyle w:val="Header"/>
    </w:pPr>
    <w:r>
      <w:ptab w:relativeTo="margin" w:alignment="center" w:leader="none"/>
    </w:r>
    <w:r w:rsidRPr="00AB3901">
      <w:rPr>
        <w:rFonts w:cs="Times New Roman"/>
        <w:b/>
        <w:color w:val="00B050"/>
        <w:sz w:val="20"/>
        <w:szCs w:val="20"/>
      </w:rPr>
      <w:t>UNCLASSIFIED</w:t>
    </w:r>
    <w:r>
      <w:ptab w:relativeTo="margin" w:alignment="right" w:leader="none"/>
    </w:r>
  </w:p>
  <w:p w14:paraId="52D4403B" w14:textId="03BB5247" w:rsidR="00AB3901" w:rsidRPr="00AB3901" w:rsidRDefault="00AB3901">
    <w:pPr>
      <w:pStyle w:val="Header"/>
      <w:rPr>
        <w:rFonts w:cs="Times New Roman"/>
      </w:rPr>
    </w:pPr>
    <w:r w:rsidRPr="00AB3901">
      <w:rPr>
        <w:rFonts w:cs="Times New Roman"/>
      </w:rPr>
      <w:t>TF SPARTAN SOP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2F"/>
    <w:multiLevelType w:val="hybridMultilevel"/>
    <w:tmpl w:val="FD1C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366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007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651356"/>
    <w:multiLevelType w:val="multilevel"/>
    <w:tmpl w:val="DA50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D00B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B226EF"/>
    <w:multiLevelType w:val="multilevel"/>
    <w:tmpl w:val="96886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636A3"/>
    <w:multiLevelType w:val="hybridMultilevel"/>
    <w:tmpl w:val="B702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D6445"/>
    <w:multiLevelType w:val="hybridMultilevel"/>
    <w:tmpl w:val="004A73FE"/>
    <w:lvl w:ilvl="0" w:tplc="7C9A8CFC">
      <w:start w:val="1"/>
      <w:numFmt w:val="bullet"/>
      <w:lvlText w:val=""/>
      <w:lvlJc w:val="left"/>
      <w:pPr>
        <w:ind w:left="720" w:hanging="360"/>
      </w:pPr>
      <w:rPr>
        <w:rFonts w:ascii="Symbol" w:hAnsi="Symbol" w:hint="default"/>
      </w:rPr>
    </w:lvl>
    <w:lvl w:ilvl="1" w:tplc="00D4303C">
      <w:start w:val="1"/>
      <w:numFmt w:val="bullet"/>
      <w:lvlText w:val="o"/>
      <w:lvlJc w:val="left"/>
      <w:pPr>
        <w:ind w:left="1440" w:hanging="360"/>
      </w:pPr>
      <w:rPr>
        <w:rFonts w:ascii="Courier New" w:hAnsi="Courier New" w:hint="default"/>
      </w:rPr>
    </w:lvl>
    <w:lvl w:ilvl="2" w:tplc="DAE2AC84">
      <w:start w:val="1"/>
      <w:numFmt w:val="bullet"/>
      <w:lvlText w:val=""/>
      <w:lvlJc w:val="left"/>
      <w:pPr>
        <w:ind w:left="2160" w:hanging="360"/>
      </w:pPr>
      <w:rPr>
        <w:rFonts w:ascii="Wingdings" w:hAnsi="Wingdings" w:hint="default"/>
      </w:rPr>
    </w:lvl>
    <w:lvl w:ilvl="3" w:tplc="E774FC74">
      <w:start w:val="1"/>
      <w:numFmt w:val="bullet"/>
      <w:lvlText w:val=""/>
      <w:lvlJc w:val="left"/>
      <w:pPr>
        <w:ind w:left="2880" w:hanging="360"/>
      </w:pPr>
      <w:rPr>
        <w:rFonts w:ascii="Symbol" w:hAnsi="Symbol" w:hint="default"/>
      </w:rPr>
    </w:lvl>
    <w:lvl w:ilvl="4" w:tplc="99200CF4">
      <w:start w:val="1"/>
      <w:numFmt w:val="bullet"/>
      <w:lvlText w:val="o"/>
      <w:lvlJc w:val="left"/>
      <w:pPr>
        <w:ind w:left="3600" w:hanging="360"/>
      </w:pPr>
      <w:rPr>
        <w:rFonts w:ascii="Courier New" w:hAnsi="Courier New" w:hint="default"/>
      </w:rPr>
    </w:lvl>
    <w:lvl w:ilvl="5" w:tplc="63006148">
      <w:start w:val="1"/>
      <w:numFmt w:val="bullet"/>
      <w:lvlText w:val=""/>
      <w:lvlJc w:val="left"/>
      <w:pPr>
        <w:ind w:left="4320" w:hanging="360"/>
      </w:pPr>
      <w:rPr>
        <w:rFonts w:ascii="Wingdings" w:hAnsi="Wingdings" w:hint="default"/>
      </w:rPr>
    </w:lvl>
    <w:lvl w:ilvl="6" w:tplc="76FC2F38">
      <w:start w:val="1"/>
      <w:numFmt w:val="bullet"/>
      <w:lvlText w:val=""/>
      <w:lvlJc w:val="left"/>
      <w:pPr>
        <w:ind w:left="5040" w:hanging="360"/>
      </w:pPr>
      <w:rPr>
        <w:rFonts w:ascii="Symbol" w:hAnsi="Symbol" w:hint="default"/>
      </w:rPr>
    </w:lvl>
    <w:lvl w:ilvl="7" w:tplc="DE6C7154">
      <w:start w:val="1"/>
      <w:numFmt w:val="bullet"/>
      <w:lvlText w:val="o"/>
      <w:lvlJc w:val="left"/>
      <w:pPr>
        <w:ind w:left="5760" w:hanging="360"/>
      </w:pPr>
      <w:rPr>
        <w:rFonts w:ascii="Courier New" w:hAnsi="Courier New" w:hint="default"/>
      </w:rPr>
    </w:lvl>
    <w:lvl w:ilvl="8" w:tplc="340C301C">
      <w:start w:val="1"/>
      <w:numFmt w:val="bullet"/>
      <w:lvlText w:val=""/>
      <w:lvlJc w:val="left"/>
      <w:pPr>
        <w:ind w:left="6480" w:hanging="360"/>
      </w:pPr>
      <w:rPr>
        <w:rFonts w:ascii="Wingdings" w:hAnsi="Wingdings" w:hint="default"/>
      </w:rPr>
    </w:lvl>
  </w:abstractNum>
  <w:abstractNum w:abstractNumId="8" w15:restartNumberingAfterBreak="0">
    <w:nsid w:val="536E7688"/>
    <w:multiLevelType w:val="multilevel"/>
    <w:tmpl w:val="48A8D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61C03"/>
    <w:multiLevelType w:val="multilevel"/>
    <w:tmpl w:val="A3BAC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A0528B"/>
    <w:multiLevelType w:val="hybridMultilevel"/>
    <w:tmpl w:val="EFE6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E5605A"/>
    <w:multiLevelType w:val="multilevel"/>
    <w:tmpl w:val="1A860D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4"/>
  </w:num>
  <w:num w:numId="3">
    <w:abstractNumId w:val="2"/>
  </w:num>
  <w:num w:numId="4">
    <w:abstractNumId w:val="11"/>
  </w:num>
  <w:num w:numId="5">
    <w:abstractNumId w:val="0"/>
  </w:num>
  <w:num w:numId="6">
    <w:abstractNumId w:val="1"/>
  </w:num>
  <w:num w:numId="7">
    <w:abstractNumId w:val="6"/>
  </w:num>
  <w:num w:numId="8">
    <w:abstractNumId w:val="3"/>
  </w:num>
  <w:num w:numId="9">
    <w:abstractNumId w:val="8"/>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6754B"/>
    <w:rsid w:val="000626AB"/>
    <w:rsid w:val="0006661F"/>
    <w:rsid w:val="00066EEC"/>
    <w:rsid w:val="000C2E37"/>
    <w:rsid w:val="000C676C"/>
    <w:rsid w:val="000E5428"/>
    <w:rsid w:val="000F3E1A"/>
    <w:rsid w:val="00106160"/>
    <w:rsid w:val="00157ACF"/>
    <w:rsid w:val="00170CAD"/>
    <w:rsid w:val="001811D6"/>
    <w:rsid w:val="001C17E2"/>
    <w:rsid w:val="001E1B18"/>
    <w:rsid w:val="0025619E"/>
    <w:rsid w:val="002A6B15"/>
    <w:rsid w:val="004235C8"/>
    <w:rsid w:val="00460E22"/>
    <w:rsid w:val="0049245D"/>
    <w:rsid w:val="004B7AB9"/>
    <w:rsid w:val="004D7825"/>
    <w:rsid w:val="004E33EA"/>
    <w:rsid w:val="005009BA"/>
    <w:rsid w:val="00501134"/>
    <w:rsid w:val="00505F6C"/>
    <w:rsid w:val="00597426"/>
    <w:rsid w:val="005A1CEB"/>
    <w:rsid w:val="005A49DA"/>
    <w:rsid w:val="005D532F"/>
    <w:rsid w:val="006A379F"/>
    <w:rsid w:val="007903CB"/>
    <w:rsid w:val="007C665B"/>
    <w:rsid w:val="00811124"/>
    <w:rsid w:val="00845C9F"/>
    <w:rsid w:val="008465AB"/>
    <w:rsid w:val="008C21CF"/>
    <w:rsid w:val="008F7BE0"/>
    <w:rsid w:val="009229C7"/>
    <w:rsid w:val="00944399"/>
    <w:rsid w:val="00982A2B"/>
    <w:rsid w:val="0099190B"/>
    <w:rsid w:val="009E0F95"/>
    <w:rsid w:val="00A713F5"/>
    <w:rsid w:val="00A72FB0"/>
    <w:rsid w:val="00A9069A"/>
    <w:rsid w:val="00A90B6F"/>
    <w:rsid w:val="00AB3901"/>
    <w:rsid w:val="00AB3E73"/>
    <w:rsid w:val="00AF19FD"/>
    <w:rsid w:val="00AF57E9"/>
    <w:rsid w:val="00B86479"/>
    <w:rsid w:val="00BA02DC"/>
    <w:rsid w:val="00C50F92"/>
    <w:rsid w:val="00CA28EE"/>
    <w:rsid w:val="00D221AF"/>
    <w:rsid w:val="00D636A9"/>
    <w:rsid w:val="00D95E4C"/>
    <w:rsid w:val="00DB494E"/>
    <w:rsid w:val="00ED31A3"/>
    <w:rsid w:val="00EF3CA6"/>
    <w:rsid w:val="00F53E50"/>
    <w:rsid w:val="00FD3871"/>
    <w:rsid w:val="01DCF1DE"/>
    <w:rsid w:val="05788817"/>
    <w:rsid w:val="05CCC8CA"/>
    <w:rsid w:val="064B3527"/>
    <w:rsid w:val="06A1B98B"/>
    <w:rsid w:val="08F40866"/>
    <w:rsid w:val="099BFE46"/>
    <w:rsid w:val="0B37CEA7"/>
    <w:rsid w:val="0FF2176D"/>
    <w:rsid w:val="100B3FCA"/>
    <w:rsid w:val="1090D78A"/>
    <w:rsid w:val="10BB7DD9"/>
    <w:rsid w:val="11FB032E"/>
    <w:rsid w:val="148753B9"/>
    <w:rsid w:val="16694677"/>
    <w:rsid w:val="16A18F96"/>
    <w:rsid w:val="16E6F0B1"/>
    <w:rsid w:val="1700190E"/>
    <w:rsid w:val="1714675F"/>
    <w:rsid w:val="1882C112"/>
    <w:rsid w:val="189D4CAC"/>
    <w:rsid w:val="1A37B9D0"/>
    <w:rsid w:val="1AF1A69C"/>
    <w:rsid w:val="1BA1E574"/>
    <w:rsid w:val="1D563235"/>
    <w:rsid w:val="1E01B96F"/>
    <w:rsid w:val="1ED98636"/>
    <w:rsid w:val="21F6A1F2"/>
    <w:rsid w:val="276B3FAE"/>
    <w:rsid w:val="29A5D02C"/>
    <w:rsid w:val="2DE26EB8"/>
    <w:rsid w:val="2EA6731E"/>
    <w:rsid w:val="2F758F70"/>
    <w:rsid w:val="2FA06AF3"/>
    <w:rsid w:val="311456A5"/>
    <w:rsid w:val="32C8BA5D"/>
    <w:rsid w:val="3347D866"/>
    <w:rsid w:val="334CB272"/>
    <w:rsid w:val="34E3A8C7"/>
    <w:rsid w:val="351B2789"/>
    <w:rsid w:val="35F611AF"/>
    <w:rsid w:val="37D6754B"/>
    <w:rsid w:val="3956A1D6"/>
    <w:rsid w:val="397193C3"/>
    <w:rsid w:val="3AA7C963"/>
    <w:rsid w:val="3B3E9BFA"/>
    <w:rsid w:val="3C325EED"/>
    <w:rsid w:val="3C8F9F41"/>
    <w:rsid w:val="3F78EE32"/>
    <w:rsid w:val="3F7B3A86"/>
    <w:rsid w:val="41631064"/>
    <w:rsid w:val="41B5CB04"/>
    <w:rsid w:val="424C9D9B"/>
    <w:rsid w:val="42C7FF40"/>
    <w:rsid w:val="432E0E6E"/>
    <w:rsid w:val="43387308"/>
    <w:rsid w:val="4632A736"/>
    <w:rsid w:val="46368187"/>
    <w:rsid w:val="479E8150"/>
    <w:rsid w:val="480BE42B"/>
    <w:rsid w:val="4AA7D84A"/>
    <w:rsid w:val="4C751DE5"/>
    <w:rsid w:val="4C7B3403"/>
    <w:rsid w:val="4CF87DAB"/>
    <w:rsid w:val="4E826B2B"/>
    <w:rsid w:val="5314CC25"/>
    <w:rsid w:val="539A63E5"/>
    <w:rsid w:val="53E0F5AF"/>
    <w:rsid w:val="54B09C86"/>
    <w:rsid w:val="54C97303"/>
    <w:rsid w:val="55D63CA0"/>
    <w:rsid w:val="55EF64FD"/>
    <w:rsid w:val="5CC3D45B"/>
    <w:rsid w:val="5D0C5AC5"/>
    <w:rsid w:val="5D56FEA7"/>
    <w:rsid w:val="5EE64C4F"/>
    <w:rsid w:val="60D60FB3"/>
    <w:rsid w:val="64A44AA2"/>
    <w:rsid w:val="64F985E2"/>
    <w:rsid w:val="66E0235D"/>
    <w:rsid w:val="66F015F7"/>
    <w:rsid w:val="67455137"/>
    <w:rsid w:val="67901E51"/>
    <w:rsid w:val="6A17C41F"/>
    <w:rsid w:val="6A30EC7C"/>
    <w:rsid w:val="6AD78892"/>
    <w:rsid w:val="6B3F4071"/>
    <w:rsid w:val="6BB39480"/>
    <w:rsid w:val="6E789655"/>
    <w:rsid w:val="6EBF2448"/>
    <w:rsid w:val="6F045D9F"/>
    <w:rsid w:val="705AF4A9"/>
    <w:rsid w:val="71997007"/>
    <w:rsid w:val="72E203FA"/>
    <w:rsid w:val="7880DCB1"/>
    <w:rsid w:val="7B6DB059"/>
    <w:rsid w:val="7DCBCA0C"/>
    <w:rsid w:val="7EA5511B"/>
    <w:rsid w:val="7F1D5004"/>
    <w:rsid w:val="7F664E7C"/>
    <w:rsid w:val="7F92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D6754B"/>
  <w15:chartTrackingRefBased/>
  <w15:docId w15:val="{E2548AEC-28A0-4027-88FE-42AC2B19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61F"/>
    <w:rPr>
      <w:rFonts w:ascii="Times New Roman" w:hAnsi="Times New Roman"/>
    </w:rPr>
  </w:style>
  <w:style w:type="paragraph" w:styleId="Heading1">
    <w:name w:val="heading 1"/>
    <w:basedOn w:val="Normal"/>
    <w:next w:val="Normal"/>
    <w:link w:val="Heading1Char"/>
    <w:uiPriority w:val="9"/>
    <w:qFormat/>
    <w:rsid w:val="00AB3901"/>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61F"/>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61F"/>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6661F"/>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661F"/>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661F"/>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661F"/>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661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661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0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01"/>
  </w:style>
  <w:style w:type="paragraph" w:styleId="Footer">
    <w:name w:val="footer"/>
    <w:basedOn w:val="Normal"/>
    <w:link w:val="FooterChar"/>
    <w:uiPriority w:val="99"/>
    <w:unhideWhenUsed/>
    <w:rsid w:val="00AB3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01"/>
  </w:style>
  <w:style w:type="character" w:customStyle="1" w:styleId="Heading2Char">
    <w:name w:val="Heading 2 Char"/>
    <w:basedOn w:val="DefaultParagraphFont"/>
    <w:link w:val="Heading2"/>
    <w:uiPriority w:val="9"/>
    <w:rsid w:val="000666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661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6661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6661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6661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6661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666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661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011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3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5619E"/>
    <w:pPr>
      <w:ind w:left="720"/>
      <w:contextualSpacing/>
    </w:pPr>
  </w:style>
  <w:style w:type="paragraph" w:styleId="NoSpacing">
    <w:name w:val="No Spacing"/>
    <w:uiPriority w:val="1"/>
    <w:qFormat/>
    <w:rsid w:val="0025619E"/>
    <w:pPr>
      <w:spacing w:after="0" w:line="240" w:lineRule="auto"/>
    </w:pPr>
    <w:rPr>
      <w:rFonts w:ascii="Times New Roman" w:hAnsi="Times New Roman"/>
    </w:rPr>
  </w:style>
  <w:style w:type="paragraph" w:styleId="TOCHeading">
    <w:name w:val="TOC Heading"/>
    <w:basedOn w:val="Heading1"/>
    <w:next w:val="Normal"/>
    <w:uiPriority w:val="39"/>
    <w:unhideWhenUsed/>
    <w:qFormat/>
    <w:rsid w:val="00CA28EE"/>
    <w:pPr>
      <w:numPr>
        <w:numId w:val="0"/>
      </w:numPr>
      <w:outlineLvl w:val="9"/>
    </w:pPr>
  </w:style>
  <w:style w:type="paragraph" w:styleId="TOC2">
    <w:name w:val="toc 2"/>
    <w:basedOn w:val="Normal"/>
    <w:next w:val="Normal"/>
    <w:autoRedefine/>
    <w:uiPriority w:val="39"/>
    <w:unhideWhenUsed/>
    <w:rsid w:val="00CA28EE"/>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CA28EE"/>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CA28EE"/>
    <w:pPr>
      <w:spacing w:after="100"/>
      <w:ind w:left="440"/>
    </w:pPr>
    <w:rPr>
      <w:rFonts w:asciiTheme="minorHAnsi" w:eastAsiaTheme="minorEastAsia" w:hAnsiTheme="minorHAnsi" w:cs="Times New Roman"/>
    </w:rPr>
  </w:style>
  <w:style w:type="character" w:styleId="Hyperlink">
    <w:name w:val="Hyperlink"/>
    <w:basedOn w:val="DefaultParagraphFont"/>
    <w:uiPriority w:val="99"/>
    <w:unhideWhenUsed/>
    <w:rsid w:val="00D95E4C"/>
    <w:rPr>
      <w:color w:val="0563C1" w:themeColor="hyperlink"/>
      <w:u w:val="single"/>
    </w:rPr>
  </w:style>
  <w:style w:type="paragraph" w:styleId="BalloonText">
    <w:name w:val="Balloon Text"/>
    <w:basedOn w:val="Normal"/>
    <w:link w:val="BalloonTextChar"/>
    <w:uiPriority w:val="99"/>
    <w:semiHidden/>
    <w:unhideWhenUsed/>
    <w:rsid w:val="00AF5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7E9"/>
    <w:rPr>
      <w:rFonts w:ascii="Segoe UI" w:hAnsi="Segoe UI" w:cs="Segoe UI"/>
      <w:sz w:val="18"/>
      <w:szCs w:val="18"/>
    </w:rPr>
  </w:style>
  <w:style w:type="paragraph" w:customStyle="1" w:styleId="paragraph">
    <w:name w:val="paragraph"/>
    <w:basedOn w:val="Normal"/>
    <w:rsid w:val="000626AB"/>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0626AB"/>
  </w:style>
  <w:style w:type="character" w:customStyle="1" w:styleId="eop">
    <w:name w:val="eop"/>
    <w:basedOn w:val="DefaultParagraphFont"/>
    <w:rsid w:val="000626AB"/>
  </w:style>
  <w:style w:type="paragraph" w:styleId="Caption">
    <w:name w:val="caption"/>
    <w:basedOn w:val="Normal"/>
    <w:next w:val="Normal"/>
    <w:uiPriority w:val="35"/>
    <w:unhideWhenUsed/>
    <w:qFormat/>
    <w:rsid w:val="008C21CF"/>
    <w:pPr>
      <w:spacing w:after="200" w:line="240" w:lineRule="auto"/>
    </w:pPr>
    <w:rPr>
      <w:i/>
      <w:iCs/>
      <w:color w:val="44546A" w:themeColor="text2"/>
      <w:sz w:val="18"/>
      <w:szCs w:val="18"/>
    </w:rPr>
  </w:style>
  <w:style w:type="paragraph" w:styleId="NormalWeb">
    <w:name w:val="Normal (Web)"/>
    <w:basedOn w:val="Normal"/>
    <w:uiPriority w:val="99"/>
    <w:semiHidden/>
    <w:unhideWhenUsed/>
    <w:rsid w:val="008C21C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C2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269984">
      <w:bodyDiv w:val="1"/>
      <w:marLeft w:val="0"/>
      <w:marRight w:val="0"/>
      <w:marTop w:val="0"/>
      <w:marBottom w:val="0"/>
      <w:divBdr>
        <w:top w:val="none" w:sz="0" w:space="0" w:color="auto"/>
        <w:left w:val="none" w:sz="0" w:space="0" w:color="auto"/>
        <w:bottom w:val="none" w:sz="0" w:space="0" w:color="auto"/>
        <w:right w:val="none" w:sz="0" w:space="0" w:color="auto"/>
      </w:divBdr>
    </w:div>
    <w:div w:id="2123381827">
      <w:bodyDiv w:val="1"/>
      <w:marLeft w:val="0"/>
      <w:marRight w:val="0"/>
      <w:marTop w:val="0"/>
      <w:marBottom w:val="0"/>
      <w:divBdr>
        <w:top w:val="none" w:sz="0" w:space="0" w:color="auto"/>
        <w:left w:val="none" w:sz="0" w:space="0" w:color="auto"/>
        <w:bottom w:val="none" w:sz="0" w:space="0" w:color="auto"/>
        <w:right w:val="none" w:sz="0" w:space="0" w:color="auto"/>
      </w:divBdr>
      <w:divsChild>
        <w:div w:id="1268197582">
          <w:marLeft w:val="0"/>
          <w:marRight w:val="0"/>
          <w:marTop w:val="0"/>
          <w:marBottom w:val="0"/>
          <w:divBdr>
            <w:top w:val="none" w:sz="0" w:space="0" w:color="auto"/>
            <w:left w:val="none" w:sz="0" w:space="0" w:color="auto"/>
            <w:bottom w:val="none" w:sz="0" w:space="0" w:color="auto"/>
            <w:right w:val="none" w:sz="0" w:space="0" w:color="auto"/>
          </w:divBdr>
        </w:div>
        <w:div w:id="170730363">
          <w:marLeft w:val="0"/>
          <w:marRight w:val="0"/>
          <w:marTop w:val="0"/>
          <w:marBottom w:val="0"/>
          <w:divBdr>
            <w:top w:val="none" w:sz="0" w:space="0" w:color="auto"/>
            <w:left w:val="none" w:sz="0" w:space="0" w:color="auto"/>
            <w:bottom w:val="none" w:sz="0" w:space="0" w:color="auto"/>
            <w:right w:val="none" w:sz="0" w:space="0" w:color="auto"/>
          </w:divBdr>
        </w:div>
        <w:div w:id="1164856570">
          <w:marLeft w:val="0"/>
          <w:marRight w:val="0"/>
          <w:marTop w:val="0"/>
          <w:marBottom w:val="0"/>
          <w:divBdr>
            <w:top w:val="none" w:sz="0" w:space="0" w:color="auto"/>
            <w:left w:val="none" w:sz="0" w:space="0" w:color="auto"/>
            <w:bottom w:val="none" w:sz="0" w:space="0" w:color="auto"/>
            <w:right w:val="none" w:sz="0" w:space="0" w:color="auto"/>
          </w:divBdr>
        </w:div>
        <w:div w:id="1975870867">
          <w:marLeft w:val="0"/>
          <w:marRight w:val="0"/>
          <w:marTop w:val="0"/>
          <w:marBottom w:val="0"/>
          <w:divBdr>
            <w:top w:val="none" w:sz="0" w:space="0" w:color="auto"/>
            <w:left w:val="none" w:sz="0" w:space="0" w:color="auto"/>
            <w:bottom w:val="none" w:sz="0" w:space="0" w:color="auto"/>
            <w:right w:val="none" w:sz="0" w:space="0" w:color="auto"/>
          </w:divBdr>
          <w:divsChild>
            <w:div w:id="723522750">
              <w:marLeft w:val="0"/>
              <w:marRight w:val="0"/>
              <w:marTop w:val="0"/>
              <w:marBottom w:val="0"/>
              <w:divBdr>
                <w:top w:val="none" w:sz="0" w:space="0" w:color="auto"/>
                <w:left w:val="none" w:sz="0" w:space="0" w:color="auto"/>
                <w:bottom w:val="none" w:sz="0" w:space="0" w:color="auto"/>
                <w:right w:val="none" w:sz="0" w:space="0" w:color="auto"/>
              </w:divBdr>
            </w:div>
            <w:div w:id="1274677798">
              <w:marLeft w:val="0"/>
              <w:marRight w:val="0"/>
              <w:marTop w:val="0"/>
              <w:marBottom w:val="0"/>
              <w:divBdr>
                <w:top w:val="none" w:sz="0" w:space="0" w:color="auto"/>
                <w:left w:val="none" w:sz="0" w:space="0" w:color="auto"/>
                <w:bottom w:val="none" w:sz="0" w:space="0" w:color="auto"/>
                <w:right w:val="none" w:sz="0" w:space="0" w:color="auto"/>
              </w:divBdr>
            </w:div>
            <w:div w:id="1582061568">
              <w:marLeft w:val="0"/>
              <w:marRight w:val="0"/>
              <w:marTop w:val="0"/>
              <w:marBottom w:val="0"/>
              <w:divBdr>
                <w:top w:val="none" w:sz="0" w:space="0" w:color="auto"/>
                <w:left w:val="none" w:sz="0" w:space="0" w:color="auto"/>
                <w:bottom w:val="none" w:sz="0" w:space="0" w:color="auto"/>
                <w:right w:val="none" w:sz="0" w:space="0" w:color="auto"/>
              </w:divBdr>
            </w:div>
            <w:div w:id="752164134">
              <w:marLeft w:val="0"/>
              <w:marRight w:val="0"/>
              <w:marTop w:val="0"/>
              <w:marBottom w:val="0"/>
              <w:divBdr>
                <w:top w:val="none" w:sz="0" w:space="0" w:color="auto"/>
                <w:left w:val="none" w:sz="0" w:space="0" w:color="auto"/>
                <w:bottom w:val="none" w:sz="0" w:space="0" w:color="auto"/>
                <w:right w:val="none" w:sz="0" w:space="0" w:color="auto"/>
              </w:divBdr>
            </w:div>
            <w:div w:id="768239676">
              <w:marLeft w:val="0"/>
              <w:marRight w:val="0"/>
              <w:marTop w:val="0"/>
              <w:marBottom w:val="0"/>
              <w:divBdr>
                <w:top w:val="none" w:sz="0" w:space="0" w:color="auto"/>
                <w:left w:val="none" w:sz="0" w:space="0" w:color="auto"/>
                <w:bottom w:val="none" w:sz="0" w:space="0" w:color="auto"/>
                <w:right w:val="none" w:sz="0" w:space="0" w:color="auto"/>
              </w:divBdr>
            </w:div>
          </w:divsChild>
        </w:div>
        <w:div w:id="2003699167">
          <w:marLeft w:val="0"/>
          <w:marRight w:val="0"/>
          <w:marTop w:val="0"/>
          <w:marBottom w:val="0"/>
          <w:divBdr>
            <w:top w:val="none" w:sz="0" w:space="0" w:color="auto"/>
            <w:left w:val="none" w:sz="0" w:space="0" w:color="auto"/>
            <w:bottom w:val="none" w:sz="0" w:space="0" w:color="auto"/>
            <w:right w:val="none" w:sz="0" w:space="0" w:color="auto"/>
          </w:divBdr>
          <w:divsChild>
            <w:div w:id="1883902642">
              <w:marLeft w:val="0"/>
              <w:marRight w:val="0"/>
              <w:marTop w:val="0"/>
              <w:marBottom w:val="0"/>
              <w:divBdr>
                <w:top w:val="none" w:sz="0" w:space="0" w:color="auto"/>
                <w:left w:val="none" w:sz="0" w:space="0" w:color="auto"/>
                <w:bottom w:val="none" w:sz="0" w:space="0" w:color="auto"/>
                <w:right w:val="none" w:sz="0" w:space="0" w:color="auto"/>
              </w:divBdr>
            </w:div>
            <w:div w:id="1030884515">
              <w:marLeft w:val="0"/>
              <w:marRight w:val="0"/>
              <w:marTop w:val="0"/>
              <w:marBottom w:val="0"/>
              <w:divBdr>
                <w:top w:val="none" w:sz="0" w:space="0" w:color="auto"/>
                <w:left w:val="none" w:sz="0" w:space="0" w:color="auto"/>
                <w:bottom w:val="none" w:sz="0" w:space="0" w:color="auto"/>
                <w:right w:val="none" w:sz="0" w:space="0" w:color="auto"/>
              </w:divBdr>
            </w:div>
            <w:div w:id="671294775">
              <w:marLeft w:val="0"/>
              <w:marRight w:val="0"/>
              <w:marTop w:val="0"/>
              <w:marBottom w:val="0"/>
              <w:divBdr>
                <w:top w:val="none" w:sz="0" w:space="0" w:color="auto"/>
                <w:left w:val="none" w:sz="0" w:space="0" w:color="auto"/>
                <w:bottom w:val="none" w:sz="0" w:space="0" w:color="auto"/>
                <w:right w:val="none" w:sz="0" w:space="0" w:color="auto"/>
              </w:divBdr>
            </w:div>
            <w:div w:id="853760350">
              <w:marLeft w:val="0"/>
              <w:marRight w:val="0"/>
              <w:marTop w:val="0"/>
              <w:marBottom w:val="0"/>
              <w:divBdr>
                <w:top w:val="none" w:sz="0" w:space="0" w:color="auto"/>
                <w:left w:val="none" w:sz="0" w:space="0" w:color="auto"/>
                <w:bottom w:val="none" w:sz="0" w:space="0" w:color="auto"/>
                <w:right w:val="none" w:sz="0" w:space="0" w:color="auto"/>
              </w:divBdr>
            </w:div>
            <w:div w:id="53746433">
              <w:marLeft w:val="0"/>
              <w:marRight w:val="0"/>
              <w:marTop w:val="0"/>
              <w:marBottom w:val="0"/>
              <w:divBdr>
                <w:top w:val="none" w:sz="0" w:space="0" w:color="auto"/>
                <w:left w:val="none" w:sz="0" w:space="0" w:color="auto"/>
                <w:bottom w:val="none" w:sz="0" w:space="0" w:color="auto"/>
                <w:right w:val="none" w:sz="0" w:space="0" w:color="auto"/>
              </w:divBdr>
            </w:div>
          </w:divsChild>
        </w:div>
        <w:div w:id="1354839839">
          <w:marLeft w:val="0"/>
          <w:marRight w:val="0"/>
          <w:marTop w:val="0"/>
          <w:marBottom w:val="0"/>
          <w:divBdr>
            <w:top w:val="none" w:sz="0" w:space="0" w:color="auto"/>
            <w:left w:val="none" w:sz="0" w:space="0" w:color="auto"/>
            <w:bottom w:val="none" w:sz="0" w:space="0" w:color="auto"/>
            <w:right w:val="none" w:sz="0" w:space="0" w:color="auto"/>
          </w:divBdr>
        </w:div>
        <w:div w:id="1257323975">
          <w:marLeft w:val="0"/>
          <w:marRight w:val="0"/>
          <w:marTop w:val="0"/>
          <w:marBottom w:val="0"/>
          <w:divBdr>
            <w:top w:val="none" w:sz="0" w:space="0" w:color="auto"/>
            <w:left w:val="none" w:sz="0" w:space="0" w:color="auto"/>
            <w:bottom w:val="none" w:sz="0" w:space="0" w:color="auto"/>
            <w:right w:val="none" w:sz="0" w:space="0" w:color="auto"/>
          </w:divBdr>
        </w:div>
        <w:div w:id="260990748">
          <w:marLeft w:val="0"/>
          <w:marRight w:val="0"/>
          <w:marTop w:val="0"/>
          <w:marBottom w:val="0"/>
          <w:divBdr>
            <w:top w:val="none" w:sz="0" w:space="0" w:color="auto"/>
            <w:left w:val="none" w:sz="0" w:space="0" w:color="auto"/>
            <w:bottom w:val="none" w:sz="0" w:space="0" w:color="auto"/>
            <w:right w:val="none" w:sz="0" w:space="0" w:color="auto"/>
          </w:divBdr>
        </w:div>
        <w:div w:id="8509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dpcwebapps.ng.ds.army.mil/SAARWEB/Pages/Hom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mi.miarng.mbx.j1-jointstaff@mail.m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76F59C11A884C861CC90D79E6D0C7" ma:contentTypeVersion="2" ma:contentTypeDescription="Create a new document." ma:contentTypeScope="" ma:versionID="fef57414c32afd4ada3ddbf48bd9f755">
  <xsd:schema xmlns:xsd="http://www.w3.org/2001/XMLSchema" xmlns:xs="http://www.w3.org/2001/XMLSchema" xmlns:p="http://schemas.microsoft.com/office/2006/metadata/properties" xmlns:ns2="34363ef4-2653-4535-9d05-40fe2318120f" targetNamespace="http://schemas.microsoft.com/office/2006/metadata/properties" ma:root="true" ma:fieldsID="701e226235c132f167a18e344733eb62" ns2:_="">
    <xsd:import namespace="34363ef4-2653-4535-9d05-40fe231812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3ef4-2653-4535-9d05-40fe23181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3AD6121-C392-437C-B51B-D1F4B489C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3ef4-2653-4535-9d05-40fe2318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D37E7-7192-456E-A29A-475C0E886928}">
  <ds:schemaRefs>
    <ds:schemaRef ds:uri="http://purl.org/dc/dcmitype/"/>
    <ds:schemaRef ds:uri="http://schemas.microsoft.com/office/infopath/2007/PartnerControls"/>
    <ds:schemaRef ds:uri="http://purl.org/dc/elements/1.1/"/>
    <ds:schemaRef ds:uri="http://schemas.microsoft.com/office/2006/metadata/properties"/>
    <ds:schemaRef ds:uri="34363ef4-2653-4535-9d05-40fe2318120f"/>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B709ADC-E3C4-4835-84D2-DEAED16B048E}">
  <ds:schemaRefs>
    <ds:schemaRef ds:uri="http://schemas.microsoft.com/sharepoint/v3/contenttype/forms"/>
  </ds:schemaRefs>
</ds:datastoreItem>
</file>

<file path=customXml/itemProps4.xml><?xml version="1.0" encoding="utf-8"?>
<ds:datastoreItem xmlns:ds="http://schemas.openxmlformats.org/officeDocument/2006/customXml" ds:itemID="{E573206F-EDB9-4CDC-90FA-75545C3D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Scott J SSG USARMY NG MIARNG (USA)</dc:creator>
  <cp:keywords/>
  <dc:description/>
  <cp:lastModifiedBy>Kelley, Scott J SSG US MIL MIARNG</cp:lastModifiedBy>
  <cp:revision>6</cp:revision>
  <cp:lastPrinted>2022-04-21T14:26:00Z</cp:lastPrinted>
  <dcterms:created xsi:type="dcterms:W3CDTF">2022-05-04T13:15:00Z</dcterms:created>
  <dcterms:modified xsi:type="dcterms:W3CDTF">2022-05-11T18:02:00Z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0x010100E5276F59C11A884C861CC90D79E6D0C7</vt:lpwstr>
  </property>
</Properties>
</file>