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17B08399"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305A54">
        <w:rPr>
          <w:rFonts w:ascii="Arial" w:hAnsi="Arial" w:cs="Arial"/>
          <w:b/>
          <w:sz w:val="28"/>
          <w:szCs w:val="22"/>
        </w:rPr>
        <w:t xml:space="preserve">October </w:t>
      </w:r>
      <w:r w:rsidR="00AF592B">
        <w:rPr>
          <w:rFonts w:ascii="Arial" w:hAnsi="Arial" w:cs="Arial"/>
          <w:b/>
          <w:sz w:val="28"/>
          <w:szCs w:val="22"/>
        </w:rPr>
        <w:t>15</w:t>
      </w:r>
      <w:r w:rsidR="00305A54">
        <w:rPr>
          <w:rFonts w:ascii="Arial" w:hAnsi="Arial" w:cs="Arial"/>
          <w:b/>
          <w:sz w:val="28"/>
          <w:szCs w:val="22"/>
        </w:rPr>
        <w:t>, 2021</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583C986E" w14:textId="77777777" w:rsidR="00593ADF" w:rsidRPr="00593ADF" w:rsidRDefault="00593ADF" w:rsidP="00593ADF">
      <w:pPr>
        <w:pStyle w:val="ListParagraph"/>
        <w:numPr>
          <w:ilvl w:val="0"/>
          <w:numId w:val="2"/>
        </w:numPr>
        <w:rPr>
          <w:rFonts w:ascii="Arial" w:hAnsi="Arial" w:cs="Arial"/>
        </w:rPr>
      </w:pPr>
      <w:r w:rsidRPr="00593ADF">
        <w:rPr>
          <w:rStyle w:val="Heading1Char"/>
          <w:rFonts w:ascii="Arial" w:hAnsi="Arial" w:cs="Arial"/>
          <w:b/>
          <w:bCs/>
          <w:color w:val="auto"/>
          <w:sz w:val="22"/>
          <w:szCs w:val="22"/>
        </w:rPr>
        <w:t>Alto</w:t>
      </w:r>
      <w:r w:rsidRPr="00593ADF">
        <w:rPr>
          <w:rFonts w:ascii="Arial" w:hAnsi="Arial" w:cs="Arial"/>
          <w:b/>
          <w:bCs/>
        </w:rPr>
        <w:t>-Bancroft</w:t>
      </w:r>
    </w:p>
    <w:p w14:paraId="27B0A8B3"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(New site) PFAS have been observed in a school well at increasing levels since 2018, and now exceeding the CV for </w:t>
      </w:r>
      <w:proofErr w:type="spellStart"/>
      <w:r w:rsidRPr="00593ADF">
        <w:rPr>
          <w:rFonts w:ascii="Arial" w:eastAsia="Times New Roman" w:hAnsi="Arial" w:cs="Arial"/>
        </w:rPr>
        <w:t>PFHxS</w:t>
      </w:r>
      <w:proofErr w:type="spellEnd"/>
      <w:r w:rsidRPr="00593ADF">
        <w:rPr>
          <w:rFonts w:ascii="Arial" w:eastAsia="Times New Roman" w:hAnsi="Arial" w:cs="Arial"/>
        </w:rPr>
        <w:t>.  Several downgradient residences will likely be sampled for PFAS.</w:t>
      </w:r>
    </w:p>
    <w:p w14:paraId="49D5BA94" w14:textId="77777777" w:rsidR="00593ADF" w:rsidRPr="00593ADF" w:rsidRDefault="00593ADF" w:rsidP="00593ADF">
      <w:pPr>
        <w:pStyle w:val="ListParagraph"/>
        <w:numPr>
          <w:ilvl w:val="0"/>
          <w:numId w:val="2"/>
        </w:numPr>
        <w:rPr>
          <w:rFonts w:ascii="Arial" w:hAnsi="Arial" w:cs="Arial"/>
          <w:b/>
          <w:bCs/>
        </w:rPr>
      </w:pPr>
      <w:r w:rsidRPr="00593ADF">
        <w:rPr>
          <w:rFonts w:ascii="Arial" w:hAnsi="Arial" w:cs="Arial"/>
          <w:b/>
          <w:bCs/>
        </w:rPr>
        <w:t>Arbor Hills</w:t>
      </w:r>
    </w:p>
    <w:p w14:paraId="2763A166" w14:textId="4AF56F99"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A project team call occurred on Oct</w:t>
      </w:r>
      <w:r>
        <w:rPr>
          <w:rFonts w:ascii="Arial" w:eastAsia="Times New Roman" w:hAnsi="Arial" w:cs="Arial"/>
        </w:rPr>
        <w:t>ober</w:t>
      </w:r>
      <w:r w:rsidRPr="00593ADF">
        <w:rPr>
          <w:rFonts w:ascii="Arial" w:eastAsia="Times New Roman" w:hAnsi="Arial" w:cs="Arial"/>
        </w:rPr>
        <w:t xml:space="preserve"> 5 to go over slides for the Oct</w:t>
      </w:r>
      <w:r>
        <w:rPr>
          <w:rFonts w:ascii="Arial" w:eastAsia="Times New Roman" w:hAnsi="Arial" w:cs="Arial"/>
        </w:rPr>
        <w:t>ober</w:t>
      </w:r>
      <w:r w:rsidRPr="00593ADF">
        <w:rPr>
          <w:rFonts w:ascii="Arial" w:eastAsia="Times New Roman" w:hAnsi="Arial" w:cs="Arial"/>
        </w:rPr>
        <w:t xml:space="preserve"> 28 public meeting. Another call is scheduled for Oct</w:t>
      </w:r>
      <w:r>
        <w:rPr>
          <w:rFonts w:ascii="Arial" w:eastAsia="Times New Roman" w:hAnsi="Arial" w:cs="Arial"/>
        </w:rPr>
        <w:t>ober</w:t>
      </w:r>
      <w:r w:rsidRPr="00593ADF">
        <w:rPr>
          <w:rFonts w:ascii="Arial" w:eastAsia="Times New Roman" w:hAnsi="Arial" w:cs="Arial"/>
        </w:rPr>
        <w:t xml:space="preserve"> 13 to finalize the slides.</w:t>
      </w:r>
    </w:p>
    <w:p w14:paraId="39AF9B34" w14:textId="77777777" w:rsidR="00593ADF" w:rsidRPr="00593ADF" w:rsidRDefault="00593ADF" w:rsidP="00593ADF">
      <w:pPr>
        <w:pStyle w:val="ListParagraph"/>
        <w:numPr>
          <w:ilvl w:val="0"/>
          <w:numId w:val="2"/>
        </w:numPr>
        <w:rPr>
          <w:rFonts w:ascii="Arial" w:hAnsi="Arial" w:cs="Arial"/>
          <w:b/>
          <w:bCs/>
        </w:rPr>
      </w:pPr>
      <w:r w:rsidRPr="00593ADF">
        <w:rPr>
          <w:rFonts w:ascii="Arial" w:hAnsi="Arial" w:cs="Arial"/>
          <w:b/>
          <w:bCs/>
        </w:rPr>
        <w:t>Brooks/</w:t>
      </w:r>
      <w:proofErr w:type="spellStart"/>
      <w:r w:rsidRPr="00593ADF">
        <w:rPr>
          <w:rFonts w:ascii="Arial" w:hAnsi="Arial" w:cs="Arial"/>
          <w:b/>
          <w:bCs/>
        </w:rPr>
        <w:t>Laketon</w:t>
      </w:r>
      <w:proofErr w:type="spellEnd"/>
    </w:p>
    <w:p w14:paraId="20E1E8B8" w14:textId="29E19A84"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Six results were sent to the project team on Oct</w:t>
      </w:r>
      <w:r>
        <w:rPr>
          <w:rFonts w:ascii="Arial" w:eastAsia="Times New Roman" w:hAnsi="Arial" w:cs="Arial"/>
        </w:rPr>
        <w:t>ober</w:t>
      </w:r>
      <w:r w:rsidRPr="00593ADF">
        <w:rPr>
          <w:rFonts w:ascii="Arial" w:eastAsia="Times New Roman" w:hAnsi="Arial" w:cs="Arial"/>
        </w:rPr>
        <w:t xml:space="preserve"> 6. One result exceeded Part 201 criteria and the CVs. Residents will be contacted next week by phone from MDHHS.</w:t>
      </w:r>
    </w:p>
    <w:p w14:paraId="25442BC6" w14:textId="77777777" w:rsidR="00593ADF" w:rsidRPr="00593ADF" w:rsidRDefault="00593ADF" w:rsidP="00593ADF">
      <w:pPr>
        <w:pStyle w:val="ListParagraph"/>
        <w:numPr>
          <w:ilvl w:val="0"/>
          <w:numId w:val="2"/>
        </w:numPr>
        <w:rPr>
          <w:rFonts w:ascii="Arial" w:hAnsi="Arial" w:cs="Arial"/>
          <w:b/>
          <w:bCs/>
        </w:rPr>
      </w:pPr>
      <w:r w:rsidRPr="00593ADF">
        <w:rPr>
          <w:rFonts w:ascii="Arial" w:hAnsi="Arial" w:cs="Arial"/>
          <w:b/>
          <w:bCs/>
        </w:rPr>
        <w:t>Bray Road</w:t>
      </w:r>
    </w:p>
    <w:p w14:paraId="4EE981E1"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There was an agency meeting (EGLE and MDHHS) on 10/08/2021 about well sampling results and how to move forward.</w:t>
      </w:r>
    </w:p>
    <w:p w14:paraId="6F286EE0"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MDHHS will send a recruitment letter to the house near the one with exceedances. </w:t>
      </w:r>
    </w:p>
    <w:p w14:paraId="13BC4ACB" w14:textId="77777777" w:rsidR="00593ADF" w:rsidRPr="00593ADF" w:rsidRDefault="00593ADF" w:rsidP="00593ADF">
      <w:pPr>
        <w:pStyle w:val="ListParagraph"/>
        <w:numPr>
          <w:ilvl w:val="0"/>
          <w:numId w:val="2"/>
        </w:numPr>
        <w:rPr>
          <w:rFonts w:ascii="Arial" w:hAnsi="Arial" w:cs="Arial"/>
          <w:b/>
          <w:bCs/>
          <w:lang w:val="es-419"/>
        </w:rPr>
      </w:pPr>
      <w:r w:rsidRPr="00593ADF">
        <w:rPr>
          <w:rFonts w:ascii="Arial" w:hAnsi="Arial" w:cs="Arial"/>
          <w:b/>
          <w:bCs/>
          <w:lang w:val="es-419"/>
        </w:rPr>
        <w:t xml:space="preserve">Capital </w:t>
      </w:r>
      <w:proofErr w:type="spellStart"/>
      <w:r w:rsidRPr="00593ADF">
        <w:rPr>
          <w:rFonts w:ascii="Arial" w:hAnsi="Arial" w:cs="Arial"/>
          <w:b/>
          <w:bCs/>
          <w:lang w:val="es-419"/>
        </w:rPr>
        <w:t>Region</w:t>
      </w:r>
      <w:proofErr w:type="spellEnd"/>
      <w:r w:rsidRPr="00593ADF">
        <w:rPr>
          <w:rFonts w:ascii="Arial" w:hAnsi="Arial" w:cs="Arial"/>
          <w:b/>
          <w:bCs/>
          <w:lang w:val="es-419"/>
        </w:rPr>
        <w:t xml:space="preserve"> International </w:t>
      </w:r>
      <w:proofErr w:type="spellStart"/>
      <w:r w:rsidRPr="00593ADF">
        <w:rPr>
          <w:rFonts w:ascii="Arial" w:hAnsi="Arial" w:cs="Arial"/>
          <w:b/>
          <w:bCs/>
          <w:lang w:val="es-419"/>
        </w:rPr>
        <w:t>Airport</w:t>
      </w:r>
      <w:proofErr w:type="spellEnd"/>
    </w:p>
    <w:p w14:paraId="398E051E" w14:textId="60FC8FC0"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Type II well (Delta Mills Early Childhood Center/Grand Ledge Public Schools) in Eaton County was sampled on 2021 and was </w:t>
      </w:r>
      <w:r>
        <w:rPr>
          <w:rFonts w:ascii="Arial" w:eastAsia="Times New Roman" w:hAnsi="Arial" w:cs="Arial"/>
        </w:rPr>
        <w:t>non detect (</w:t>
      </w:r>
      <w:r w:rsidRPr="00593ADF">
        <w:rPr>
          <w:rFonts w:ascii="Arial" w:eastAsia="Times New Roman" w:hAnsi="Arial" w:cs="Arial"/>
        </w:rPr>
        <w:t>ND</w:t>
      </w:r>
      <w:r>
        <w:rPr>
          <w:rFonts w:ascii="Arial" w:eastAsia="Times New Roman" w:hAnsi="Arial" w:cs="Arial"/>
        </w:rPr>
        <w:t>)</w:t>
      </w:r>
      <w:r w:rsidRPr="00593ADF">
        <w:rPr>
          <w:rFonts w:ascii="Arial" w:eastAsia="Times New Roman" w:hAnsi="Arial" w:cs="Arial"/>
        </w:rPr>
        <w:t xml:space="preserve"> for PFAS.</w:t>
      </w:r>
    </w:p>
    <w:p w14:paraId="186732A8"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proofErr w:type="spellStart"/>
      <w:r w:rsidRPr="00593ADF">
        <w:rPr>
          <w:rFonts w:ascii="Arial" w:eastAsia="Times New Roman" w:hAnsi="Arial" w:cs="Arial"/>
        </w:rPr>
        <w:t>Gunnisonville</w:t>
      </w:r>
      <w:proofErr w:type="spellEnd"/>
      <w:r w:rsidRPr="00593ADF">
        <w:rPr>
          <w:rFonts w:ascii="Arial" w:eastAsia="Times New Roman" w:hAnsi="Arial" w:cs="Arial"/>
        </w:rPr>
        <w:t xml:space="preserve"> Meadows/</w:t>
      </w:r>
      <w:proofErr w:type="spellStart"/>
      <w:r w:rsidRPr="00593ADF">
        <w:rPr>
          <w:rFonts w:ascii="Arial" w:eastAsia="Times New Roman" w:hAnsi="Arial" w:cs="Arial"/>
        </w:rPr>
        <w:t>Brandino</w:t>
      </w:r>
      <w:proofErr w:type="spellEnd"/>
      <w:r w:rsidRPr="00593ADF">
        <w:rPr>
          <w:rFonts w:ascii="Arial" w:eastAsia="Times New Roman" w:hAnsi="Arial" w:cs="Arial"/>
        </w:rPr>
        <w:t xml:space="preserve"> Properties, a type II well located in Clinton County, was sampled on 2021 and was ND for PFAS.</w:t>
      </w:r>
    </w:p>
    <w:p w14:paraId="4A0F19F1"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Pepsi Cola, a type II well located in Clinton County, was sampled on 2020 and was ND for PFAS.</w:t>
      </w:r>
    </w:p>
    <w:p w14:paraId="40631442" w14:textId="0D8B754C" w:rsidR="00593ADF" w:rsidRPr="00593ADF" w:rsidRDefault="005F6BC0" w:rsidP="00593ADF">
      <w:pPr>
        <w:pStyle w:val="ListParagraph"/>
        <w:numPr>
          <w:ilvl w:val="0"/>
          <w:numId w:val="1"/>
        </w:numPr>
        <w:spacing w:after="0" w:line="240" w:lineRule="auto"/>
        <w:rPr>
          <w:rFonts w:ascii="Arial" w:eastAsia="Times New Roman" w:hAnsi="Arial" w:cs="Arial"/>
        </w:rPr>
      </w:pPr>
      <w:r>
        <w:rPr>
          <w:rFonts w:ascii="Arial" w:eastAsia="Times New Roman" w:hAnsi="Arial" w:cs="Arial"/>
        </w:rPr>
        <w:t>A</w:t>
      </w:r>
      <w:r w:rsidR="00593ADF" w:rsidRPr="00593ADF">
        <w:rPr>
          <w:rFonts w:ascii="Arial" w:eastAsia="Times New Roman" w:hAnsi="Arial" w:cs="Arial"/>
        </w:rPr>
        <w:t xml:space="preserve"> meeting with the Locals Officials </w:t>
      </w:r>
      <w:r>
        <w:rPr>
          <w:rFonts w:ascii="Arial" w:eastAsia="Times New Roman" w:hAnsi="Arial" w:cs="Arial"/>
        </w:rPr>
        <w:t xml:space="preserve">was held </w:t>
      </w:r>
      <w:r w:rsidR="00593ADF" w:rsidRPr="00593ADF">
        <w:rPr>
          <w:rFonts w:ascii="Arial" w:eastAsia="Times New Roman" w:hAnsi="Arial" w:cs="Arial"/>
        </w:rPr>
        <w:t xml:space="preserve">on October 12,2021. </w:t>
      </w:r>
    </w:p>
    <w:p w14:paraId="340CFC6C" w14:textId="28564B67" w:rsidR="00593ADF" w:rsidRPr="00593ADF" w:rsidRDefault="00593ADF" w:rsidP="00593ADF">
      <w:pPr>
        <w:pStyle w:val="ListParagraph"/>
        <w:numPr>
          <w:ilvl w:val="0"/>
          <w:numId w:val="1"/>
        </w:numPr>
        <w:spacing w:after="0" w:line="240" w:lineRule="auto"/>
        <w:rPr>
          <w:rFonts w:ascii="Arial" w:hAnsi="Arial" w:cs="Arial"/>
        </w:rPr>
      </w:pPr>
      <w:r w:rsidRPr="00593ADF">
        <w:rPr>
          <w:rFonts w:ascii="Arial" w:hAnsi="Arial" w:cs="Arial"/>
        </w:rPr>
        <w:t>MDHHS asked EGLE for an agency meeting to discuss the data received and future steps</w:t>
      </w:r>
      <w:r w:rsidR="004D7939">
        <w:rPr>
          <w:rFonts w:ascii="Arial" w:hAnsi="Arial" w:cs="Arial"/>
        </w:rPr>
        <w:t xml:space="preserve">.  </w:t>
      </w:r>
      <w:r w:rsidRPr="00593ADF">
        <w:rPr>
          <w:rFonts w:ascii="Arial" w:hAnsi="Arial" w:cs="Arial"/>
        </w:rPr>
        <w:t xml:space="preserve">MDHHS </w:t>
      </w:r>
      <w:r w:rsidR="004D7939">
        <w:rPr>
          <w:rFonts w:ascii="Arial" w:hAnsi="Arial" w:cs="Arial"/>
        </w:rPr>
        <w:t xml:space="preserve">will </w:t>
      </w:r>
      <w:r w:rsidRPr="00593ADF">
        <w:rPr>
          <w:rFonts w:ascii="Arial" w:hAnsi="Arial" w:cs="Arial"/>
        </w:rPr>
        <w:t xml:space="preserve">schedule </w:t>
      </w:r>
      <w:r w:rsidR="004D7939">
        <w:rPr>
          <w:rFonts w:ascii="Arial" w:hAnsi="Arial" w:cs="Arial"/>
        </w:rPr>
        <w:t>the meeting</w:t>
      </w:r>
      <w:r w:rsidRPr="00593ADF">
        <w:rPr>
          <w:rFonts w:ascii="Arial" w:hAnsi="Arial" w:cs="Arial"/>
        </w:rPr>
        <w:t>.</w:t>
      </w:r>
    </w:p>
    <w:p w14:paraId="3A837ED8" w14:textId="77777777" w:rsidR="00593ADF" w:rsidRPr="00593ADF" w:rsidRDefault="00593ADF" w:rsidP="00593ADF">
      <w:pPr>
        <w:pStyle w:val="ListParagraph"/>
        <w:numPr>
          <w:ilvl w:val="0"/>
          <w:numId w:val="2"/>
        </w:numPr>
        <w:rPr>
          <w:rFonts w:ascii="Arial" w:hAnsi="Arial" w:cs="Arial"/>
          <w:b/>
          <w:bCs/>
          <w:lang w:val="es-419"/>
        </w:rPr>
      </w:pPr>
      <w:r w:rsidRPr="00593ADF">
        <w:rPr>
          <w:rFonts w:ascii="Arial" w:hAnsi="Arial" w:cs="Arial"/>
          <w:b/>
          <w:bCs/>
          <w:lang w:val="es-419"/>
        </w:rPr>
        <w:t xml:space="preserve">Clare </w:t>
      </w:r>
      <w:proofErr w:type="spellStart"/>
      <w:r w:rsidRPr="00593ADF">
        <w:rPr>
          <w:rFonts w:ascii="Arial" w:hAnsi="Arial" w:cs="Arial"/>
          <w:b/>
          <w:bCs/>
          <w:lang w:val="es-419"/>
        </w:rPr>
        <w:t>Water</w:t>
      </w:r>
      <w:proofErr w:type="spellEnd"/>
      <w:r w:rsidRPr="00593ADF">
        <w:rPr>
          <w:rFonts w:ascii="Arial" w:hAnsi="Arial" w:cs="Arial"/>
          <w:b/>
          <w:bCs/>
          <w:lang w:val="es-419"/>
        </w:rPr>
        <w:t xml:space="preserve"> </w:t>
      </w:r>
      <w:proofErr w:type="spellStart"/>
      <w:r w:rsidRPr="00593ADF">
        <w:rPr>
          <w:rFonts w:ascii="Arial" w:hAnsi="Arial" w:cs="Arial"/>
          <w:b/>
          <w:bCs/>
          <w:lang w:val="es-419"/>
        </w:rPr>
        <w:t>Supply</w:t>
      </w:r>
      <w:proofErr w:type="spellEnd"/>
      <w:r w:rsidRPr="00593ADF">
        <w:rPr>
          <w:rFonts w:ascii="Arial" w:hAnsi="Arial" w:cs="Arial"/>
          <w:b/>
          <w:bCs/>
          <w:lang w:val="es-419"/>
        </w:rPr>
        <w:t xml:space="preserve"> </w:t>
      </w:r>
    </w:p>
    <w:p w14:paraId="61A5FE28" w14:textId="37DEB53A"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MDHHS completed the initial </w:t>
      </w:r>
      <w:r w:rsidR="002651AD">
        <w:rPr>
          <w:rFonts w:ascii="Arial" w:eastAsia="Times New Roman" w:hAnsi="Arial" w:cs="Arial"/>
        </w:rPr>
        <w:t>Public Health Action (</w:t>
      </w:r>
      <w:r w:rsidRPr="00593ADF">
        <w:rPr>
          <w:rFonts w:ascii="Arial" w:eastAsia="Times New Roman" w:hAnsi="Arial" w:cs="Arial"/>
        </w:rPr>
        <w:t>PHA</w:t>
      </w:r>
      <w:r w:rsidR="002651AD">
        <w:rPr>
          <w:rFonts w:ascii="Arial" w:eastAsia="Times New Roman" w:hAnsi="Arial" w:cs="Arial"/>
        </w:rPr>
        <w:t>)</w:t>
      </w:r>
      <w:r w:rsidRPr="00593ADF">
        <w:rPr>
          <w:rFonts w:ascii="Arial" w:eastAsia="Times New Roman" w:hAnsi="Arial" w:cs="Arial"/>
        </w:rPr>
        <w:t xml:space="preserve"> for Clare Water Supply.</w:t>
      </w:r>
    </w:p>
    <w:p w14:paraId="38142EA1" w14:textId="62A4968C"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On </w:t>
      </w:r>
      <w:r w:rsidR="002651AD">
        <w:rPr>
          <w:rFonts w:ascii="Arial" w:eastAsia="Times New Roman" w:hAnsi="Arial" w:cs="Arial"/>
        </w:rPr>
        <w:t>October 5</w:t>
      </w:r>
      <w:r w:rsidR="002651AD" w:rsidRPr="002651AD">
        <w:rPr>
          <w:rFonts w:ascii="Arial" w:eastAsia="Times New Roman" w:hAnsi="Arial" w:cs="Arial"/>
          <w:vertAlign w:val="superscript"/>
        </w:rPr>
        <w:t>th</w:t>
      </w:r>
      <w:r w:rsidRPr="00593ADF">
        <w:rPr>
          <w:rFonts w:ascii="Arial" w:eastAsia="Times New Roman" w:hAnsi="Arial" w:cs="Arial"/>
        </w:rPr>
        <w:t xml:space="preserve">, MDDHS received a Proposed Investigation Form for Clare Water Supply that recommends sampling 4 drinking water wells. Project meeting is being scheduled to discuss residential well sampling.  </w:t>
      </w:r>
    </w:p>
    <w:p w14:paraId="359D4ABD" w14:textId="77777777" w:rsidR="00593ADF" w:rsidRPr="00593ADF" w:rsidRDefault="00593ADF" w:rsidP="00593ADF">
      <w:pPr>
        <w:pStyle w:val="ListParagraph"/>
        <w:numPr>
          <w:ilvl w:val="0"/>
          <w:numId w:val="2"/>
        </w:numPr>
        <w:rPr>
          <w:rFonts w:ascii="Arial" w:hAnsi="Arial" w:cs="Arial"/>
        </w:rPr>
      </w:pPr>
      <w:r w:rsidRPr="00593ADF">
        <w:rPr>
          <w:rFonts w:ascii="Arial" w:hAnsi="Arial" w:cs="Arial"/>
          <w:b/>
          <w:bCs/>
        </w:rPr>
        <w:t>Coldwater Rd. Landfill</w:t>
      </w:r>
    </w:p>
    <w:p w14:paraId="6E49079A"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MDHHS sent out the results letters and the recommendation in the mail last week.</w:t>
      </w:r>
    </w:p>
    <w:p w14:paraId="02B5A213" w14:textId="77777777" w:rsidR="00593ADF" w:rsidRPr="00593ADF" w:rsidRDefault="00593ADF" w:rsidP="00593ADF">
      <w:pPr>
        <w:numPr>
          <w:ilvl w:val="1"/>
          <w:numId w:val="18"/>
        </w:numPr>
        <w:spacing w:after="0" w:line="240" w:lineRule="auto"/>
        <w:rPr>
          <w:rFonts w:ascii="Arial" w:eastAsia="Times New Roman" w:hAnsi="Arial" w:cs="Arial"/>
          <w:i/>
          <w:iCs/>
        </w:rPr>
      </w:pPr>
      <w:r w:rsidRPr="00593ADF">
        <w:rPr>
          <w:rFonts w:ascii="Arial" w:eastAsia="Times New Roman" w:hAnsi="Arial" w:cs="Arial"/>
          <w:i/>
          <w:iCs/>
        </w:rPr>
        <w:t xml:space="preserve">For 1278 E. Stanley Rd, the recommendation is </w:t>
      </w:r>
      <w:proofErr w:type="gramStart"/>
      <w:r w:rsidRPr="00593ADF">
        <w:rPr>
          <w:rFonts w:ascii="Arial" w:eastAsia="Times New Roman" w:hAnsi="Arial" w:cs="Arial"/>
          <w:i/>
          <w:iCs/>
        </w:rPr>
        <w:t>continue</w:t>
      </w:r>
      <w:proofErr w:type="gramEnd"/>
      <w:r w:rsidRPr="00593ADF">
        <w:rPr>
          <w:rFonts w:ascii="Arial" w:eastAsia="Times New Roman" w:hAnsi="Arial" w:cs="Arial"/>
          <w:i/>
          <w:iCs/>
        </w:rPr>
        <w:t xml:space="preserve"> to use water from a certified filtration system.</w:t>
      </w:r>
    </w:p>
    <w:p w14:paraId="0D176196" w14:textId="77777777" w:rsidR="00593ADF" w:rsidRPr="00593ADF" w:rsidRDefault="00593ADF" w:rsidP="00593ADF">
      <w:pPr>
        <w:numPr>
          <w:ilvl w:val="1"/>
          <w:numId w:val="18"/>
        </w:numPr>
        <w:spacing w:after="0" w:line="240" w:lineRule="auto"/>
        <w:rPr>
          <w:rFonts w:ascii="Arial" w:eastAsia="Times New Roman" w:hAnsi="Arial" w:cs="Arial"/>
          <w:i/>
          <w:iCs/>
        </w:rPr>
      </w:pPr>
      <w:r w:rsidRPr="00593ADF">
        <w:rPr>
          <w:rFonts w:ascii="Arial" w:eastAsia="Times New Roman" w:hAnsi="Arial" w:cs="Arial"/>
          <w:i/>
          <w:iCs/>
        </w:rPr>
        <w:t xml:space="preserve">For 1320 E. Stanley Rd, the recommendation is </w:t>
      </w:r>
      <w:proofErr w:type="gramStart"/>
      <w:r w:rsidRPr="00593ADF">
        <w:rPr>
          <w:rFonts w:ascii="Arial" w:eastAsia="Times New Roman" w:hAnsi="Arial" w:cs="Arial"/>
          <w:i/>
          <w:iCs/>
        </w:rPr>
        <w:t>continue</w:t>
      </w:r>
      <w:proofErr w:type="gramEnd"/>
      <w:r w:rsidRPr="00593ADF">
        <w:rPr>
          <w:rFonts w:ascii="Arial" w:eastAsia="Times New Roman" w:hAnsi="Arial" w:cs="Arial"/>
          <w:i/>
          <w:iCs/>
        </w:rPr>
        <w:t xml:space="preserve"> to use their water for drinking, cooking, bathing, and all other water-related activities.</w:t>
      </w:r>
    </w:p>
    <w:p w14:paraId="55077130" w14:textId="54239343" w:rsid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MDHHS sent an email to </w:t>
      </w:r>
      <w:proofErr w:type="gramStart"/>
      <w:r w:rsidRPr="00593ADF">
        <w:rPr>
          <w:rFonts w:ascii="Arial" w:eastAsia="Times New Roman" w:hAnsi="Arial" w:cs="Arial"/>
        </w:rPr>
        <w:t>Genesee county</w:t>
      </w:r>
      <w:proofErr w:type="gramEnd"/>
      <w:r w:rsidRPr="00593ADF">
        <w:rPr>
          <w:rFonts w:ascii="Arial" w:eastAsia="Times New Roman" w:hAnsi="Arial" w:cs="Arial"/>
        </w:rPr>
        <w:t xml:space="preserve"> about MDHHS’ recommendations for the two residences.</w:t>
      </w:r>
    </w:p>
    <w:p w14:paraId="73D566D3" w14:textId="6F2C9019" w:rsidR="00593ADF" w:rsidRDefault="00593ADF" w:rsidP="00593ADF">
      <w:pPr>
        <w:spacing w:after="0" w:line="240" w:lineRule="auto"/>
        <w:rPr>
          <w:rFonts w:ascii="Arial" w:eastAsia="Times New Roman" w:hAnsi="Arial" w:cs="Arial"/>
        </w:rPr>
      </w:pPr>
    </w:p>
    <w:p w14:paraId="7DEF12CD" w14:textId="77777777" w:rsidR="00593ADF" w:rsidRPr="00593ADF" w:rsidRDefault="00593ADF" w:rsidP="00593ADF">
      <w:pPr>
        <w:pStyle w:val="ListParagraph"/>
        <w:numPr>
          <w:ilvl w:val="0"/>
          <w:numId w:val="2"/>
        </w:numPr>
        <w:rPr>
          <w:rFonts w:ascii="Arial" w:hAnsi="Arial" w:cs="Arial"/>
          <w:b/>
          <w:bCs/>
          <w:lang w:val="es-419"/>
        </w:rPr>
      </w:pPr>
      <w:r w:rsidRPr="00593ADF">
        <w:rPr>
          <w:rFonts w:ascii="Arial" w:hAnsi="Arial" w:cs="Arial"/>
          <w:b/>
          <w:bCs/>
          <w:lang w:val="es-419"/>
        </w:rPr>
        <w:t xml:space="preserve">Franklin </w:t>
      </w:r>
      <w:proofErr w:type="spellStart"/>
      <w:r w:rsidRPr="00593ADF">
        <w:rPr>
          <w:rFonts w:ascii="Arial" w:hAnsi="Arial" w:cs="Arial"/>
          <w:b/>
          <w:bCs/>
          <w:lang w:val="es-419"/>
        </w:rPr>
        <w:t>Village</w:t>
      </w:r>
      <w:proofErr w:type="spellEnd"/>
      <w:r w:rsidRPr="00593ADF">
        <w:rPr>
          <w:rFonts w:ascii="Arial" w:hAnsi="Arial" w:cs="Arial"/>
          <w:b/>
          <w:bCs/>
          <w:lang w:val="es-419"/>
        </w:rPr>
        <w:t xml:space="preserve"> </w:t>
      </w:r>
      <w:proofErr w:type="spellStart"/>
      <w:r w:rsidRPr="00593ADF">
        <w:rPr>
          <w:rFonts w:ascii="Arial" w:hAnsi="Arial" w:cs="Arial"/>
          <w:b/>
          <w:bCs/>
          <w:lang w:val="es-419"/>
        </w:rPr>
        <w:t>Area</w:t>
      </w:r>
      <w:proofErr w:type="spellEnd"/>
    </w:p>
    <w:p w14:paraId="57B12E85" w14:textId="360EB720"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EGLE sent the results of five PFAS residential well samples taken on </w:t>
      </w:r>
      <w:r w:rsidR="002651AD">
        <w:rPr>
          <w:rFonts w:ascii="Arial" w:eastAsia="Times New Roman" w:hAnsi="Arial" w:cs="Arial"/>
        </w:rPr>
        <w:t>July 29</w:t>
      </w:r>
      <w:r w:rsidR="002651AD" w:rsidRPr="002651AD">
        <w:rPr>
          <w:rFonts w:ascii="Arial" w:eastAsia="Times New Roman" w:hAnsi="Arial" w:cs="Arial"/>
          <w:vertAlign w:val="superscript"/>
        </w:rPr>
        <w:t>th</w:t>
      </w:r>
      <w:r w:rsidRPr="00593ADF">
        <w:rPr>
          <w:rFonts w:ascii="Arial" w:eastAsia="Times New Roman" w:hAnsi="Arial" w:cs="Arial"/>
        </w:rPr>
        <w:t xml:space="preserve">.  Four were from Type III private residential wells, and one from the Fire Station or 32707 Franklin Road.  All samples are non-detect.  </w:t>
      </w:r>
    </w:p>
    <w:p w14:paraId="4E571ADC" w14:textId="11977441" w:rsidR="00593ADF" w:rsidRPr="00593ADF" w:rsidRDefault="00593ADF" w:rsidP="00593ADF">
      <w:pPr>
        <w:pStyle w:val="ListParagraph"/>
        <w:numPr>
          <w:ilvl w:val="0"/>
          <w:numId w:val="2"/>
        </w:numPr>
        <w:rPr>
          <w:rFonts w:ascii="Arial" w:hAnsi="Arial" w:cs="Arial"/>
        </w:rPr>
      </w:pPr>
      <w:r w:rsidRPr="00593ADF">
        <w:rPr>
          <w:rFonts w:ascii="Arial" w:hAnsi="Arial" w:cs="Arial"/>
          <w:b/>
          <w:bCs/>
        </w:rPr>
        <w:t>Ionia Biosolids (Palo)</w:t>
      </w:r>
    </w:p>
    <w:p w14:paraId="7EAE3E36"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Results received for two additional residences.  One home was ND.  2</w:t>
      </w:r>
      <w:r w:rsidRPr="00593ADF">
        <w:rPr>
          <w:rFonts w:ascii="Arial" w:eastAsia="Times New Roman" w:hAnsi="Arial" w:cs="Arial"/>
          <w:vertAlign w:val="superscript"/>
        </w:rPr>
        <w:t>nd</w:t>
      </w:r>
      <w:r w:rsidRPr="00593ADF">
        <w:rPr>
          <w:rFonts w:ascii="Arial" w:eastAsia="Times New Roman" w:hAnsi="Arial" w:cs="Arial"/>
        </w:rPr>
        <w:t xml:space="preserve"> home had detections below CVs but approaching the CV for PFOS (7 ppt observed) and has been offered a filter.</w:t>
      </w:r>
    </w:p>
    <w:p w14:paraId="71D11C11" w14:textId="77777777" w:rsidR="00593ADF" w:rsidRPr="00593ADF" w:rsidRDefault="00593ADF" w:rsidP="00593ADF">
      <w:pPr>
        <w:pStyle w:val="ListParagraph"/>
        <w:numPr>
          <w:ilvl w:val="0"/>
          <w:numId w:val="2"/>
        </w:numPr>
        <w:rPr>
          <w:rFonts w:ascii="Arial" w:hAnsi="Arial" w:cs="Arial"/>
          <w:b/>
          <w:bCs/>
          <w:lang w:val="es-419"/>
        </w:rPr>
      </w:pPr>
      <w:r w:rsidRPr="00593ADF">
        <w:rPr>
          <w:rFonts w:ascii="Arial" w:hAnsi="Arial" w:cs="Arial"/>
          <w:b/>
          <w:bCs/>
          <w:lang w:val="es-419"/>
        </w:rPr>
        <w:lastRenderedPageBreak/>
        <w:t xml:space="preserve">North </w:t>
      </w:r>
      <w:proofErr w:type="spellStart"/>
      <w:r w:rsidRPr="00593ADF">
        <w:rPr>
          <w:rFonts w:ascii="Arial" w:hAnsi="Arial" w:cs="Arial"/>
          <w:b/>
          <w:bCs/>
          <w:lang w:val="es-419"/>
        </w:rPr>
        <w:t>State</w:t>
      </w:r>
      <w:proofErr w:type="spellEnd"/>
      <w:r w:rsidRPr="00593ADF">
        <w:rPr>
          <w:rFonts w:ascii="Arial" w:hAnsi="Arial" w:cs="Arial"/>
          <w:b/>
          <w:bCs/>
          <w:lang w:val="es-419"/>
        </w:rPr>
        <w:t xml:space="preserve"> Road </w:t>
      </w:r>
    </w:p>
    <w:p w14:paraId="7E2EB77A"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EGLE collected nine additional drinking </w:t>
      </w:r>
      <w:proofErr w:type="gramStart"/>
      <w:r w:rsidRPr="00593ADF">
        <w:rPr>
          <w:rFonts w:ascii="Arial" w:eastAsia="Times New Roman" w:hAnsi="Arial" w:cs="Arial"/>
        </w:rPr>
        <w:t>water</w:t>
      </w:r>
      <w:proofErr w:type="gramEnd"/>
      <w:r w:rsidRPr="00593ADF">
        <w:rPr>
          <w:rFonts w:ascii="Arial" w:eastAsia="Times New Roman" w:hAnsi="Arial" w:cs="Arial"/>
        </w:rPr>
        <w:t xml:space="preserve"> well samples on Wednesday (9/29/21) for the North State Road PFAS investigation (formerly referred to as Discount Tire Area Investigation). One of those samples is from the new well at 2275 North State Road (auto sales place). </w:t>
      </w:r>
    </w:p>
    <w:p w14:paraId="6141B489"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 xml:space="preserve">Results were received on Thursday October 7, 2021. One house has PFAS exceedances. MDHHS contacted the resident and will provide a pitcher filter.  </w:t>
      </w:r>
    </w:p>
    <w:p w14:paraId="17CB24D3" w14:textId="77777777" w:rsidR="00593ADF" w:rsidRPr="00593ADF" w:rsidRDefault="00593ADF" w:rsidP="00593ADF">
      <w:pPr>
        <w:pStyle w:val="ListParagraph"/>
        <w:numPr>
          <w:ilvl w:val="0"/>
          <w:numId w:val="2"/>
        </w:numPr>
        <w:rPr>
          <w:rFonts w:ascii="Arial" w:hAnsi="Arial" w:cs="Arial"/>
          <w:b/>
          <w:bCs/>
        </w:rPr>
      </w:pPr>
      <w:r w:rsidRPr="00593ADF">
        <w:rPr>
          <w:rFonts w:ascii="Arial" w:hAnsi="Arial" w:cs="Arial"/>
          <w:b/>
          <w:bCs/>
        </w:rPr>
        <w:t>City of Stanton Landfill</w:t>
      </w:r>
    </w:p>
    <w:p w14:paraId="67507E8D"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The results letters are with local health for approval.</w:t>
      </w:r>
    </w:p>
    <w:p w14:paraId="14A4F225" w14:textId="77777777" w:rsidR="00593ADF" w:rsidRPr="00593ADF" w:rsidRDefault="00593ADF" w:rsidP="00593ADF">
      <w:pPr>
        <w:pStyle w:val="ListParagraph"/>
        <w:numPr>
          <w:ilvl w:val="0"/>
          <w:numId w:val="2"/>
        </w:numPr>
        <w:rPr>
          <w:rFonts w:ascii="Arial" w:hAnsi="Arial" w:cs="Arial"/>
        </w:rPr>
      </w:pPr>
      <w:r w:rsidRPr="00593ADF">
        <w:rPr>
          <w:rFonts w:ascii="Arial" w:hAnsi="Arial" w:cs="Arial"/>
          <w:b/>
          <w:bCs/>
        </w:rPr>
        <w:t>Sunoco Pipeline (</w:t>
      </w:r>
      <w:r w:rsidRPr="00593ADF">
        <w:rPr>
          <w:rFonts w:ascii="Arial" w:hAnsi="Arial" w:cs="Arial"/>
        </w:rPr>
        <w:t xml:space="preserve">New PFAS site in St. Clair County) </w:t>
      </w:r>
    </w:p>
    <w:p w14:paraId="16EA2459" w14:textId="77777777" w:rsidR="00593ADF" w:rsidRPr="00593ADF" w:rsidRDefault="00593ADF" w:rsidP="00593ADF">
      <w:pPr>
        <w:pStyle w:val="ListParagraph"/>
        <w:numPr>
          <w:ilvl w:val="0"/>
          <w:numId w:val="1"/>
        </w:numPr>
        <w:spacing w:after="0" w:line="240" w:lineRule="auto"/>
        <w:rPr>
          <w:rFonts w:ascii="Arial" w:eastAsia="Times New Roman" w:hAnsi="Arial" w:cs="Arial"/>
          <w:b/>
          <w:bCs/>
        </w:rPr>
      </w:pPr>
      <w:r w:rsidRPr="00593ADF">
        <w:rPr>
          <w:rFonts w:ascii="Arial" w:eastAsia="Times New Roman" w:hAnsi="Arial" w:cs="Arial"/>
        </w:rPr>
        <w:t xml:space="preserve">MDHHS has drafted a PHAP and an initial PHA. </w:t>
      </w:r>
    </w:p>
    <w:p w14:paraId="2F8138EF" w14:textId="77777777" w:rsidR="00593ADF" w:rsidRPr="00593ADF" w:rsidRDefault="00593ADF" w:rsidP="00593ADF">
      <w:pPr>
        <w:pStyle w:val="ListParagraph"/>
        <w:numPr>
          <w:ilvl w:val="0"/>
          <w:numId w:val="1"/>
        </w:numPr>
        <w:spacing w:after="0" w:line="240" w:lineRule="auto"/>
        <w:rPr>
          <w:rFonts w:ascii="Arial" w:eastAsia="Times New Roman" w:hAnsi="Arial" w:cs="Arial"/>
          <w:b/>
          <w:bCs/>
        </w:rPr>
      </w:pPr>
      <w:r w:rsidRPr="00593ADF">
        <w:rPr>
          <w:rFonts w:ascii="Arial" w:eastAsia="Times New Roman" w:hAnsi="Arial" w:cs="Arial"/>
        </w:rPr>
        <w:t>EGLE is planning on scheduling a project team call soon.</w:t>
      </w:r>
    </w:p>
    <w:p w14:paraId="2D3983D3" w14:textId="77777777" w:rsidR="00593ADF" w:rsidRPr="00593ADF" w:rsidRDefault="00593ADF" w:rsidP="00593ADF">
      <w:pPr>
        <w:pStyle w:val="ListParagraph"/>
        <w:numPr>
          <w:ilvl w:val="0"/>
          <w:numId w:val="2"/>
        </w:numPr>
        <w:rPr>
          <w:rFonts w:ascii="Arial" w:hAnsi="Arial" w:cs="Arial"/>
        </w:rPr>
      </w:pPr>
      <w:r w:rsidRPr="00593ADF">
        <w:rPr>
          <w:rFonts w:ascii="Arial" w:hAnsi="Arial" w:cs="Arial"/>
          <w:b/>
          <w:bCs/>
        </w:rPr>
        <w:t>Wixom Biosolids</w:t>
      </w:r>
    </w:p>
    <w:p w14:paraId="1282F20C" w14:textId="77777777" w:rsidR="00593ADF" w:rsidRPr="00593ADF" w:rsidRDefault="00593ADF" w:rsidP="00593ADF">
      <w:pPr>
        <w:pStyle w:val="ListParagraph"/>
        <w:numPr>
          <w:ilvl w:val="0"/>
          <w:numId w:val="1"/>
        </w:numPr>
        <w:spacing w:after="0" w:line="240" w:lineRule="auto"/>
        <w:rPr>
          <w:rFonts w:ascii="Arial" w:eastAsia="Times New Roman" w:hAnsi="Arial" w:cs="Arial"/>
        </w:rPr>
      </w:pPr>
      <w:r w:rsidRPr="00593ADF">
        <w:rPr>
          <w:rFonts w:ascii="Arial" w:eastAsia="Times New Roman" w:hAnsi="Arial" w:cs="Arial"/>
        </w:rPr>
        <w:t>16 homes are scheduled for sampling on October 8</w:t>
      </w:r>
      <w:r w:rsidRPr="00593ADF">
        <w:rPr>
          <w:rFonts w:ascii="Arial" w:eastAsia="Times New Roman" w:hAnsi="Arial" w:cs="Arial"/>
          <w:vertAlign w:val="superscript"/>
        </w:rPr>
        <w:t>th</w:t>
      </w:r>
      <w:r w:rsidRPr="00593ADF">
        <w:rPr>
          <w:rFonts w:ascii="Arial" w:eastAsia="Times New Roman" w:hAnsi="Arial" w:cs="Arial"/>
        </w:rPr>
        <w:t>.</w:t>
      </w:r>
    </w:p>
    <w:p w14:paraId="448C7945" w14:textId="77777777" w:rsidR="00593ADF" w:rsidRDefault="00593ADF" w:rsidP="00593ADF">
      <w:pPr>
        <w:rPr>
          <w:sz w:val="24"/>
          <w:szCs w:val="24"/>
        </w:rPr>
      </w:pP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4B55FF1D" w14:textId="77777777" w:rsidR="00593ADF" w:rsidRPr="00593ADF" w:rsidRDefault="00593ADF" w:rsidP="00593ADF">
      <w:pPr>
        <w:numPr>
          <w:ilvl w:val="0"/>
          <w:numId w:val="3"/>
        </w:numPr>
        <w:spacing w:after="0" w:line="276" w:lineRule="auto"/>
        <w:rPr>
          <w:rFonts w:ascii="Arial" w:eastAsia="Times New Roman" w:hAnsi="Arial" w:cs="Arial"/>
        </w:rPr>
      </w:pPr>
      <w:r w:rsidRPr="00593ADF">
        <w:rPr>
          <w:rFonts w:ascii="Arial" w:eastAsia="Times New Roman" w:hAnsi="Arial" w:cs="Arial"/>
        </w:rPr>
        <w:t>October 28, 2021 – Arbor Hills Virtual Townhall</w:t>
      </w:r>
    </w:p>
    <w:p w14:paraId="3D28E9D5" w14:textId="77777777" w:rsidR="00593ADF" w:rsidRPr="00593ADF" w:rsidRDefault="00593ADF" w:rsidP="00593ADF">
      <w:pPr>
        <w:numPr>
          <w:ilvl w:val="0"/>
          <w:numId w:val="3"/>
        </w:numPr>
        <w:spacing w:after="0" w:line="276" w:lineRule="auto"/>
        <w:rPr>
          <w:rFonts w:ascii="Arial" w:eastAsia="Times New Roman" w:hAnsi="Arial" w:cs="Arial"/>
        </w:rPr>
      </w:pPr>
      <w:r w:rsidRPr="00593ADF">
        <w:rPr>
          <w:rFonts w:ascii="Arial" w:eastAsia="Times New Roman" w:hAnsi="Arial" w:cs="Arial"/>
        </w:rPr>
        <w:t>December 7 – 12, 2021 -   Great Lakes Virtual PFAS Summit</w:t>
      </w:r>
    </w:p>
    <w:p w14:paraId="46EFAE56" w14:textId="77777777" w:rsidR="003D5C90" w:rsidRPr="001E2550" w:rsidRDefault="003D5C90" w:rsidP="003D5C90">
      <w:pPr>
        <w:pStyle w:val="ListParagraph"/>
        <w:spacing w:after="0" w:line="240" w:lineRule="auto"/>
        <w:rPr>
          <w:rFonts w:ascii="Arial" w:hAnsi="Arial" w:cs="Arial"/>
          <w:b/>
          <w:bCs/>
        </w:rPr>
      </w:pPr>
    </w:p>
    <w:sectPr w:rsidR="003D5C90" w:rsidRPr="001E2550"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13A6" w14:textId="77777777" w:rsidR="007A06CB" w:rsidRDefault="007A06CB" w:rsidP="00875424">
      <w:pPr>
        <w:spacing w:after="0" w:line="240" w:lineRule="auto"/>
      </w:pPr>
      <w:r>
        <w:separator/>
      </w:r>
    </w:p>
  </w:endnote>
  <w:endnote w:type="continuationSeparator" w:id="0">
    <w:p w14:paraId="7619A54A" w14:textId="77777777" w:rsidR="007A06CB" w:rsidRDefault="007A06CB"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BD361" w14:textId="77777777" w:rsidR="007A06CB" w:rsidRDefault="007A06CB" w:rsidP="00875424">
      <w:pPr>
        <w:spacing w:after="0" w:line="240" w:lineRule="auto"/>
      </w:pPr>
      <w:r>
        <w:separator/>
      </w:r>
    </w:p>
  </w:footnote>
  <w:footnote w:type="continuationSeparator" w:id="0">
    <w:p w14:paraId="5501D988" w14:textId="77777777" w:rsidR="007A06CB" w:rsidRDefault="007A06CB"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755B0797"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D51"/>
    <w:multiLevelType w:val="hybridMultilevel"/>
    <w:tmpl w:val="E60E4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F7517F"/>
    <w:multiLevelType w:val="hybridMultilevel"/>
    <w:tmpl w:val="899A5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7B2B57"/>
    <w:multiLevelType w:val="hybridMultilevel"/>
    <w:tmpl w:val="DE32DC8E"/>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4"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C4A2006"/>
    <w:multiLevelType w:val="hybridMultilevel"/>
    <w:tmpl w:val="65481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AD5F06"/>
    <w:multiLevelType w:val="hybridMultilevel"/>
    <w:tmpl w:val="070CCC1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7"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FE42B0"/>
    <w:multiLevelType w:val="hybridMultilevel"/>
    <w:tmpl w:val="52363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A0066D"/>
    <w:multiLevelType w:val="hybridMultilevel"/>
    <w:tmpl w:val="40C2C1B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0"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4587C"/>
    <w:multiLevelType w:val="hybridMultilevel"/>
    <w:tmpl w:val="B76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9A47FB"/>
    <w:multiLevelType w:val="hybridMultilevel"/>
    <w:tmpl w:val="C7D6E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64C0035"/>
    <w:multiLevelType w:val="hybridMultilevel"/>
    <w:tmpl w:val="214848E4"/>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9"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
  </w:num>
  <w:num w:numId="4">
    <w:abstractNumId w:val="10"/>
  </w:num>
  <w:num w:numId="5">
    <w:abstractNumId w:val="14"/>
  </w:num>
  <w:num w:numId="6">
    <w:abstractNumId w:val="15"/>
  </w:num>
  <w:num w:numId="7">
    <w:abstractNumId w:val="11"/>
  </w:num>
  <w:num w:numId="8">
    <w:abstractNumId w:val="19"/>
  </w:num>
  <w:num w:numId="9">
    <w:abstractNumId w:val="15"/>
  </w:num>
  <w:num w:numId="10">
    <w:abstractNumId w:val="13"/>
  </w:num>
  <w:num w:numId="11">
    <w:abstractNumId w:val="7"/>
  </w:num>
  <w:num w:numId="12">
    <w:abstractNumId w:val="8"/>
  </w:num>
  <w:num w:numId="13">
    <w:abstractNumId w:val="0"/>
  </w:num>
  <w:num w:numId="14">
    <w:abstractNumId w:val="17"/>
  </w:num>
  <w:num w:numId="15">
    <w:abstractNumId w:val="3"/>
  </w:num>
  <w:num w:numId="16">
    <w:abstractNumId w:val="9"/>
  </w:num>
  <w:num w:numId="17">
    <w:abstractNumId w:val="18"/>
  </w:num>
  <w:num w:numId="18">
    <w:abstractNumId w:val="5"/>
  </w:num>
  <w:num w:numId="19">
    <w:abstractNumId w:val="6"/>
  </w:num>
  <w:num w:numId="20">
    <w:abstractNumId w:val="2"/>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69E8"/>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51AD"/>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5A54"/>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939"/>
    <w:rsid w:val="004D7D50"/>
    <w:rsid w:val="004E570A"/>
    <w:rsid w:val="004E5E42"/>
    <w:rsid w:val="004E67BD"/>
    <w:rsid w:val="004E692B"/>
    <w:rsid w:val="0050212D"/>
    <w:rsid w:val="00510893"/>
    <w:rsid w:val="00511946"/>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3AD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5F6BC0"/>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240C"/>
    <w:rsid w:val="007664C8"/>
    <w:rsid w:val="00766D94"/>
    <w:rsid w:val="00770255"/>
    <w:rsid w:val="00782994"/>
    <w:rsid w:val="00783175"/>
    <w:rsid w:val="00783BF7"/>
    <w:rsid w:val="00783C4D"/>
    <w:rsid w:val="00783DD3"/>
    <w:rsid w:val="00784D3E"/>
    <w:rsid w:val="00790042"/>
    <w:rsid w:val="00790633"/>
    <w:rsid w:val="00790AD8"/>
    <w:rsid w:val="00791E7C"/>
    <w:rsid w:val="007A06CB"/>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1FA2"/>
    <w:rsid w:val="00AB25B1"/>
    <w:rsid w:val="00AB6EB4"/>
    <w:rsid w:val="00AC063F"/>
    <w:rsid w:val="00AC4052"/>
    <w:rsid w:val="00AD5566"/>
    <w:rsid w:val="00AF592B"/>
    <w:rsid w:val="00AF60A1"/>
    <w:rsid w:val="00B00EED"/>
    <w:rsid w:val="00B053E7"/>
    <w:rsid w:val="00B11F2B"/>
    <w:rsid w:val="00B13D59"/>
    <w:rsid w:val="00B141EF"/>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16A7A"/>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024D"/>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C2DAD"/>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57D7"/>
    <w:rsid w:val="00F56736"/>
    <w:rsid w:val="00F57628"/>
    <w:rsid w:val="00F64370"/>
    <w:rsid w:val="00F67E74"/>
    <w:rsid w:val="00F706A9"/>
    <w:rsid w:val="00F7512C"/>
    <w:rsid w:val="00F773DC"/>
    <w:rsid w:val="00F816A9"/>
    <w:rsid w:val="00F818EB"/>
    <w:rsid w:val="00F832A8"/>
    <w:rsid w:val="00F84433"/>
    <w:rsid w:val="00F85139"/>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65565075">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10792327">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2976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 Shaver</cp:lastModifiedBy>
  <cp:revision>2</cp:revision>
  <cp:lastPrinted>2018-07-16T16:03:00Z</cp:lastPrinted>
  <dcterms:created xsi:type="dcterms:W3CDTF">2021-10-15T13:34:00Z</dcterms:created>
  <dcterms:modified xsi:type="dcterms:W3CDTF">2021-10-15T13:34:00Z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2021-10-01T12:38:34Z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