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DE70A1" w:rsidP="00BE1E1D">
      <w:pPr>
        <w:rPr>
          <w:rFonts w:ascii="Arial" w:hAnsi="Arial" w:cs="Arial"/>
          <w:color w:val="000000"/>
          <w:sz w:val="24"/>
          <w:szCs w:val="24"/>
        </w:rPr>
      </w:pPr>
      <w:r>
        <w:rPr>
          <w:rFonts w:ascii="Arial" w:hAnsi="Arial" w:cs="Arial"/>
          <w:noProof/>
          <w:color w:val="000000"/>
          <w:sz w:val="24"/>
          <w:szCs w:val="24"/>
        </w:rPr>
        <w:drawing>
          <wp:anchor distT="0" distB="0" distL="114300" distR="114300" simplePos="0" relativeHeight="251658240" behindDoc="1" locked="0" layoutInCell="1" allowOverlap="1">
            <wp:simplePos x="0" y="0"/>
            <wp:positionH relativeFrom="margin">
              <wp:posOffset>3950971</wp:posOffset>
            </wp:positionH>
            <wp:positionV relativeFrom="paragraph">
              <wp:posOffset>-971550</wp:posOffset>
            </wp:positionV>
            <wp:extent cx="2743200" cy="2699385"/>
            <wp:effectExtent l="0" t="0" r="0" b="5715"/>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699385"/>
                    </a:xfrm>
                    <a:prstGeom prst="rect">
                      <a:avLst/>
                    </a:prstGeom>
                  </pic:spPr>
                </pic:pic>
              </a:graphicData>
            </a:graphic>
            <wp14:sizeRelH relativeFrom="margin">
              <wp14:pctWidth>0</wp14:pctWidth>
            </wp14:sizeRelH>
          </wp:anchor>
        </w:drawing>
      </w:r>
      <w:r w:rsidR="004E1FD9">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-87629</wp:posOffset>
                </wp:positionH>
                <wp:positionV relativeFrom="paragraph">
                  <wp:posOffset>-361950</wp:posOffset>
                </wp:positionV>
                <wp:extent cx="3695700" cy="619125"/>
                <wp:effectExtent l="0" t="76200" r="952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1912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ED270B" w:rsidRPr="00ED270B">
                              <w:rPr>
                                <w:rFonts w:ascii="Arial" w:hAnsi="Arial" w:cs="Arial"/>
                                <w:b/>
                                <w:sz w:val="56"/>
                                <w:szCs w:val="56"/>
                              </w:rPr>
                              <w:t>Vapor 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6.9pt;margin-top:-28.5pt;width:291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ED270B" w:rsidRPr="00ED270B">
                        <w:rPr>
                          <w:rFonts w:ascii="Arial" w:hAnsi="Arial" w:cs="Arial"/>
                          <w:b/>
                          <w:sz w:val="56"/>
                          <w:szCs w:val="56"/>
                        </w:rPr>
                        <w:t>Vapor Intrusion</w:t>
                      </w:r>
                    </w:p>
                  </w:txbxContent>
                </v:textbox>
              </v:shape>
            </w:pict>
          </mc:Fallback>
        </mc:AlternateConten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7252EF" w:rsidRDefault="007252EF" w:rsidP="00374C4B">
      <w:pPr>
        <w:rPr>
          <w:rFonts w:ascii="Arial" w:hAnsi="Arial" w:cs="Arial"/>
          <w:b/>
          <w:color w:val="FF0000"/>
          <w:sz w:val="24"/>
          <w:szCs w:val="24"/>
        </w:rPr>
      </w:pPr>
    </w:p>
    <w:p w:rsidR="00C86FA3" w:rsidRPr="007252EF" w:rsidRDefault="00C86FA3" w:rsidP="00374C4B">
      <w:pPr>
        <w:rPr>
          <w:rFonts w:ascii="Arial" w:hAnsi="Arial" w:cs="Arial"/>
          <w:b/>
          <w:color w:val="C00000"/>
          <w:sz w:val="24"/>
          <w:szCs w:val="24"/>
        </w:rPr>
      </w:pPr>
      <w:r w:rsidRPr="007252EF">
        <w:rPr>
          <w:rFonts w:ascii="Arial" w:hAnsi="Arial" w:cs="Arial"/>
          <w:b/>
          <w:color w:val="C00000"/>
          <w:sz w:val="24"/>
          <w:szCs w:val="24"/>
        </w:rPr>
        <w:t xml:space="preserve">What you need to know about </w:t>
      </w:r>
      <w:r w:rsidR="00B81438" w:rsidRPr="007252EF">
        <w:rPr>
          <w:rFonts w:ascii="Arial" w:hAnsi="Arial" w:cs="Arial"/>
          <w:b/>
          <w:color w:val="C00000"/>
          <w:sz w:val="24"/>
          <w:szCs w:val="24"/>
        </w:rPr>
        <w:t>Vapor Intrusion</w:t>
      </w:r>
      <w:r w:rsidR="007252EF" w:rsidRPr="007252EF">
        <w:rPr>
          <w:rFonts w:ascii="Arial" w:hAnsi="Arial" w:cs="Arial"/>
          <w:b/>
          <w:color w:val="C00000"/>
          <w:sz w:val="24"/>
          <w:szCs w:val="24"/>
        </w:rPr>
        <w:t>:</w:t>
      </w:r>
    </w:p>
    <w:p w:rsidR="00ED270B" w:rsidRPr="007252EF" w:rsidRDefault="00ED270B" w:rsidP="007252EF">
      <w:pPr>
        <w:pStyle w:val="NoSpacing"/>
        <w:jc w:val="both"/>
        <w:rPr>
          <w:rFonts w:ascii="Times New Roman" w:hAnsi="Times New Roman" w:cs="Times New Roman"/>
          <w:szCs w:val="24"/>
        </w:rPr>
      </w:pPr>
      <w:r w:rsidRPr="007252EF">
        <w:rPr>
          <w:rFonts w:ascii="Times New Roman" w:hAnsi="Times New Roman" w:cs="Times New Roman"/>
          <w:szCs w:val="24"/>
        </w:rPr>
        <w:t>Vapor Intrusion occurs when vapors from volatile chemicals in contaminated soil or ground water migrate through subsurface soils and/or preferential pathways (such as underground utilities) and impact the indoor air quality of any overlying buildings.</w:t>
      </w:r>
    </w:p>
    <w:p w:rsidR="00ED270B" w:rsidRPr="007252EF" w:rsidRDefault="00ED270B" w:rsidP="00ED270B">
      <w:pPr>
        <w:pStyle w:val="NoSpacing"/>
        <w:ind w:left="720"/>
        <w:rPr>
          <w:rFonts w:ascii="Times New Roman" w:hAnsi="Times New Roman" w:cs="Times New Roman"/>
          <w:szCs w:val="24"/>
        </w:rPr>
      </w:pPr>
    </w:p>
    <w:p w:rsidR="00ED270B" w:rsidRPr="007252EF" w:rsidRDefault="009C54E9" w:rsidP="00374C4B">
      <w:pPr>
        <w:rPr>
          <w:rFonts w:ascii="Arial" w:hAnsi="Arial" w:cs="Arial"/>
          <w:b/>
          <w:color w:val="C00000"/>
          <w:sz w:val="24"/>
          <w:szCs w:val="24"/>
        </w:rPr>
      </w:pPr>
      <w:r w:rsidRPr="007252EF">
        <w:rPr>
          <w:rFonts w:ascii="Arial" w:hAnsi="Arial" w:cs="Arial"/>
          <w:b/>
          <w:color w:val="C00000"/>
          <w:sz w:val="24"/>
          <w:szCs w:val="24"/>
        </w:rPr>
        <w:t>What chemicals might be entering my home and where would they come from?</w:t>
      </w:r>
    </w:p>
    <w:p w:rsidR="009C54E9" w:rsidRPr="007252EF" w:rsidRDefault="00D24E91" w:rsidP="007252EF">
      <w:pPr>
        <w:jc w:val="both"/>
        <w:rPr>
          <w:sz w:val="24"/>
          <w:szCs w:val="24"/>
        </w:rPr>
      </w:pPr>
      <w:r w:rsidRPr="007252EF">
        <w:rPr>
          <w:sz w:val="24"/>
          <w:szCs w:val="24"/>
        </w:rPr>
        <w:t>Volatile Organic Compounds (</w:t>
      </w:r>
      <w:r w:rsidR="009C54E9" w:rsidRPr="007252EF">
        <w:rPr>
          <w:sz w:val="24"/>
          <w:szCs w:val="24"/>
        </w:rPr>
        <w:t>VOCs</w:t>
      </w:r>
      <w:r w:rsidRPr="007252EF">
        <w:rPr>
          <w:sz w:val="24"/>
          <w:szCs w:val="24"/>
        </w:rPr>
        <w:t>)</w:t>
      </w:r>
      <w:r w:rsidR="009C54E9" w:rsidRPr="007252EF">
        <w:rPr>
          <w:sz w:val="24"/>
          <w:szCs w:val="24"/>
        </w:rPr>
        <w:t xml:space="preserve"> are one group of chemicals that easily become gases which can migrate through the soil and enter buildings.  Some examples include:  petroleum products (gasoline or diesel fuel) and solvents for dry cleaning and </w:t>
      </w:r>
      <w:r w:rsidR="00DF7A46" w:rsidRPr="007252EF">
        <w:rPr>
          <w:sz w:val="24"/>
          <w:szCs w:val="24"/>
        </w:rPr>
        <w:t>industrial</w:t>
      </w:r>
      <w:r w:rsidR="009C54E9" w:rsidRPr="007252EF">
        <w:rPr>
          <w:sz w:val="24"/>
          <w:szCs w:val="24"/>
        </w:rPr>
        <w:t xml:space="preserve"> uses. </w:t>
      </w:r>
    </w:p>
    <w:p w:rsidR="00DF7A46" w:rsidRPr="007252EF" w:rsidRDefault="00DF7A46" w:rsidP="00374C4B">
      <w:pPr>
        <w:rPr>
          <w:sz w:val="24"/>
          <w:szCs w:val="24"/>
        </w:rPr>
      </w:pPr>
    </w:p>
    <w:p w:rsidR="00DF7A46" w:rsidRPr="007252EF" w:rsidRDefault="00DF7A46" w:rsidP="007252EF">
      <w:pPr>
        <w:jc w:val="both"/>
        <w:rPr>
          <w:sz w:val="24"/>
          <w:szCs w:val="24"/>
        </w:rPr>
      </w:pPr>
      <w:r w:rsidRPr="007252EF">
        <w:rPr>
          <w:sz w:val="24"/>
          <w:szCs w:val="24"/>
        </w:rPr>
        <w:t xml:space="preserve">The most common vapor intrusion cases involve petroleum spills/leaks from underground storage tanks at gas stations.  These cases are usually accompanied by a petroleum odor.  Solvents from other commercial </w:t>
      </w:r>
      <w:r w:rsidR="008457C8" w:rsidRPr="007252EF">
        <w:rPr>
          <w:sz w:val="24"/>
          <w:szCs w:val="24"/>
        </w:rPr>
        <w:t xml:space="preserve">and industrial </w:t>
      </w:r>
      <w:r w:rsidRPr="007252EF">
        <w:rPr>
          <w:sz w:val="24"/>
          <w:szCs w:val="24"/>
        </w:rPr>
        <w:t xml:space="preserve">sites usually do not have a detectable odor. </w:t>
      </w:r>
      <w:r w:rsidR="008457C8" w:rsidRPr="007252EF">
        <w:rPr>
          <w:sz w:val="24"/>
          <w:szCs w:val="24"/>
        </w:rPr>
        <w:t xml:space="preserve"> VOC releases </w:t>
      </w:r>
      <w:r w:rsidR="00C77591" w:rsidRPr="007252EF">
        <w:rPr>
          <w:sz w:val="24"/>
          <w:szCs w:val="24"/>
        </w:rPr>
        <w:t xml:space="preserve">are not </w:t>
      </w:r>
      <w:r w:rsidRPr="007252EF">
        <w:rPr>
          <w:sz w:val="24"/>
          <w:szCs w:val="24"/>
        </w:rPr>
        <w:t>immediately discovered until after the contamination has had time to migrate through the soil.</w:t>
      </w:r>
    </w:p>
    <w:p w:rsidR="00DF7A46" w:rsidRPr="007252EF" w:rsidRDefault="00DF7A46" w:rsidP="00374C4B">
      <w:pPr>
        <w:rPr>
          <w:sz w:val="24"/>
          <w:szCs w:val="24"/>
        </w:rPr>
      </w:pPr>
    </w:p>
    <w:p w:rsidR="00DF7A46" w:rsidRPr="007252EF" w:rsidRDefault="00DF7A46" w:rsidP="00374C4B">
      <w:pPr>
        <w:rPr>
          <w:rFonts w:ascii="Arial" w:hAnsi="Arial" w:cs="Arial"/>
          <w:b/>
          <w:color w:val="C00000"/>
          <w:sz w:val="24"/>
          <w:szCs w:val="24"/>
        </w:rPr>
      </w:pPr>
      <w:r w:rsidRPr="007252EF">
        <w:rPr>
          <w:rFonts w:ascii="Arial" w:hAnsi="Arial" w:cs="Arial"/>
          <w:b/>
          <w:color w:val="C00000"/>
          <w:sz w:val="24"/>
          <w:szCs w:val="24"/>
        </w:rPr>
        <w:t>What are the health concerns with vapor intrusion?</w:t>
      </w:r>
    </w:p>
    <w:p w:rsidR="00DF7A46" w:rsidRPr="007252EF" w:rsidRDefault="00DF7A46" w:rsidP="007252EF">
      <w:pPr>
        <w:jc w:val="both"/>
        <w:rPr>
          <w:sz w:val="24"/>
          <w:szCs w:val="24"/>
        </w:rPr>
      </w:pPr>
      <w:r w:rsidRPr="007252EF">
        <w:rPr>
          <w:sz w:val="24"/>
          <w:szCs w:val="24"/>
        </w:rPr>
        <w:t xml:space="preserve">The health </w:t>
      </w:r>
      <w:r w:rsidR="00C77591" w:rsidRPr="007252EF">
        <w:rPr>
          <w:sz w:val="24"/>
          <w:szCs w:val="24"/>
        </w:rPr>
        <w:t>effects</w:t>
      </w:r>
      <w:r w:rsidRPr="007252EF">
        <w:rPr>
          <w:sz w:val="24"/>
          <w:szCs w:val="24"/>
        </w:rPr>
        <w:t xml:space="preserve"> from chemical exposures vary based on the individual exposed and the chemical involved.  When chemicals build up in indoor air, some people will experience eye and respiratory irritation, headache, and/or nausea.  These symptoms are temporary and should go away when the person is moved to fresh air.  Usually, health officials are most concerned about low level chemical exposures over many years, as this may raise a person’ lifetime risk of developing cancer.</w:t>
      </w:r>
    </w:p>
    <w:p w:rsidR="00DF7A46" w:rsidRPr="007252EF" w:rsidRDefault="00DF7A46" w:rsidP="00374C4B">
      <w:pPr>
        <w:rPr>
          <w:sz w:val="24"/>
          <w:szCs w:val="24"/>
        </w:rPr>
      </w:pPr>
    </w:p>
    <w:p w:rsidR="00EE2225" w:rsidRPr="00211245" w:rsidRDefault="00211245" w:rsidP="00374C4B">
      <w:pPr>
        <w:rPr>
          <w:rFonts w:ascii="Arial" w:hAnsi="Arial" w:cs="Arial"/>
          <w:b/>
          <w:color w:val="C00000"/>
          <w:sz w:val="28"/>
          <w:szCs w:val="28"/>
        </w:rPr>
      </w:pPr>
      <w:r w:rsidRPr="00211245">
        <w:rPr>
          <w:rFonts w:ascii="Arial" w:hAnsi="Arial" w:cs="Arial"/>
          <w:b/>
          <w:color w:val="C00000"/>
          <w:sz w:val="28"/>
          <w:szCs w:val="28"/>
        </w:rPr>
        <w:t>What your local health department is doing:</w:t>
      </w:r>
    </w:p>
    <w:p w:rsidR="00211245" w:rsidRDefault="00211245" w:rsidP="00374C4B">
      <w:pPr>
        <w:rPr>
          <w:color w:val="C00000"/>
          <w:sz w:val="24"/>
          <w:szCs w:val="24"/>
        </w:rPr>
      </w:pPr>
    </w:p>
    <w:p w:rsidR="00211245" w:rsidRPr="007252EF" w:rsidRDefault="00211245" w:rsidP="00374C4B">
      <w:pPr>
        <w:rPr>
          <w:color w:val="C00000"/>
          <w:sz w:val="24"/>
          <w:szCs w:val="24"/>
        </w:rPr>
      </w:pPr>
      <w:bookmarkStart w:id="0" w:name="_GoBack"/>
      <w:bookmarkEnd w:id="0"/>
    </w:p>
    <w:p w:rsidR="00EE2225" w:rsidRDefault="00EE2225" w:rsidP="00374C4B">
      <w:pPr>
        <w:rPr>
          <w:rFonts w:ascii="Arial" w:hAnsi="Arial" w:cs="Arial"/>
          <w:sz w:val="24"/>
          <w:szCs w:val="24"/>
        </w:rPr>
      </w:pPr>
      <w:r w:rsidRPr="007252EF">
        <w:rPr>
          <w:rFonts w:ascii="Arial" w:hAnsi="Arial" w:cs="Arial"/>
          <w:b/>
          <w:color w:val="C00000"/>
          <w:sz w:val="24"/>
          <w:szCs w:val="24"/>
        </w:rPr>
        <w:t>Resources:</w:t>
      </w:r>
    </w:p>
    <w:p w:rsidR="007252EF" w:rsidRDefault="007252EF" w:rsidP="00374C4B">
      <w:pPr>
        <w:rPr>
          <w:sz w:val="24"/>
          <w:szCs w:val="24"/>
        </w:rPr>
      </w:pPr>
      <w:bookmarkStart w:id="1" w:name="_Hlk509841202"/>
      <w:r>
        <w:rPr>
          <w:sz w:val="24"/>
          <w:szCs w:val="24"/>
        </w:rPr>
        <w:t>Interstate Technology and Regulatory Council</w:t>
      </w:r>
      <w:r w:rsidR="00635694">
        <w:rPr>
          <w:sz w:val="24"/>
          <w:szCs w:val="24"/>
        </w:rPr>
        <w:t xml:space="preserve"> – Vapor Intrusion Overview</w:t>
      </w:r>
      <w:r>
        <w:rPr>
          <w:sz w:val="24"/>
          <w:szCs w:val="24"/>
        </w:rPr>
        <w:t>:</w:t>
      </w:r>
    </w:p>
    <w:p w:rsidR="007252EF" w:rsidRDefault="00211245" w:rsidP="00374C4B">
      <w:pPr>
        <w:rPr>
          <w:sz w:val="24"/>
          <w:szCs w:val="24"/>
        </w:rPr>
      </w:pPr>
      <w:hyperlink r:id="rId9" w:history="1">
        <w:r w:rsidR="007252EF" w:rsidRPr="00AA40F8">
          <w:rPr>
            <w:rStyle w:val="Hyperlink"/>
            <w:sz w:val="24"/>
            <w:szCs w:val="24"/>
          </w:rPr>
          <w:t>https://www.itrcweb.org/Team/Public?teamID=22&amp;teamID=22</w:t>
        </w:r>
      </w:hyperlink>
    </w:p>
    <w:p w:rsidR="007252EF" w:rsidRDefault="007252EF" w:rsidP="00374C4B">
      <w:pPr>
        <w:rPr>
          <w:sz w:val="24"/>
          <w:szCs w:val="24"/>
        </w:rPr>
      </w:pPr>
    </w:p>
    <w:p w:rsidR="007252EF" w:rsidRDefault="007252EF" w:rsidP="00374C4B">
      <w:pPr>
        <w:rPr>
          <w:sz w:val="24"/>
          <w:szCs w:val="24"/>
        </w:rPr>
      </w:pPr>
      <w:r>
        <w:rPr>
          <w:sz w:val="24"/>
          <w:szCs w:val="24"/>
        </w:rPr>
        <w:t>State of Michigan Department of Environmental Quality</w:t>
      </w:r>
      <w:r w:rsidR="00635694">
        <w:rPr>
          <w:sz w:val="24"/>
          <w:szCs w:val="24"/>
        </w:rPr>
        <w:t xml:space="preserve"> - Overview</w:t>
      </w:r>
      <w:r>
        <w:rPr>
          <w:sz w:val="24"/>
          <w:szCs w:val="24"/>
        </w:rPr>
        <w:t xml:space="preserve">: </w:t>
      </w:r>
    </w:p>
    <w:bookmarkEnd w:id="1"/>
    <w:p w:rsidR="007252EF" w:rsidRDefault="007252EF" w:rsidP="00374C4B">
      <w:pPr>
        <w:rPr>
          <w:sz w:val="24"/>
          <w:szCs w:val="24"/>
        </w:rPr>
      </w:pPr>
      <w:r>
        <w:rPr>
          <w:sz w:val="24"/>
          <w:szCs w:val="24"/>
        </w:rPr>
        <w:fldChar w:fldCharType="begin"/>
      </w:r>
      <w:r>
        <w:rPr>
          <w:sz w:val="24"/>
          <w:szCs w:val="24"/>
        </w:rPr>
        <w:instrText xml:space="preserve"> HYPERLINK "</w:instrText>
      </w:r>
      <w:r w:rsidRPr="007252EF">
        <w:rPr>
          <w:sz w:val="24"/>
          <w:szCs w:val="24"/>
        </w:rPr>
        <w:instrText>http://www.michigan.gov/deq/0,4561,7-135-3311_4109_66336---,00.html</w:instrText>
      </w:r>
      <w:r>
        <w:rPr>
          <w:sz w:val="24"/>
          <w:szCs w:val="24"/>
        </w:rPr>
        <w:instrText xml:space="preserve">" </w:instrText>
      </w:r>
      <w:r>
        <w:rPr>
          <w:sz w:val="24"/>
          <w:szCs w:val="24"/>
        </w:rPr>
        <w:fldChar w:fldCharType="separate"/>
      </w:r>
      <w:r w:rsidRPr="00AA40F8">
        <w:rPr>
          <w:rStyle w:val="Hyperlink"/>
          <w:sz w:val="24"/>
          <w:szCs w:val="24"/>
        </w:rPr>
        <w:t>http://www.michigan.gov/deq/0,4561,7-135-3311_4109_66336---,00.html</w:t>
      </w:r>
      <w:r>
        <w:rPr>
          <w:sz w:val="24"/>
          <w:szCs w:val="24"/>
        </w:rPr>
        <w:fldChar w:fldCharType="end"/>
      </w:r>
    </w:p>
    <w:p w:rsidR="007252EF" w:rsidRDefault="007252EF" w:rsidP="00374C4B">
      <w:pPr>
        <w:rPr>
          <w:sz w:val="24"/>
          <w:szCs w:val="24"/>
        </w:rPr>
      </w:pPr>
    </w:p>
    <w:p w:rsidR="007252EF" w:rsidRDefault="007252EF" w:rsidP="007252EF">
      <w:pPr>
        <w:rPr>
          <w:sz w:val="24"/>
          <w:szCs w:val="24"/>
        </w:rPr>
      </w:pPr>
      <w:r>
        <w:rPr>
          <w:sz w:val="24"/>
          <w:szCs w:val="24"/>
        </w:rPr>
        <w:t xml:space="preserve">State of Michigan Department of Environmental Quality </w:t>
      </w:r>
      <w:r w:rsidR="00635694">
        <w:rPr>
          <w:sz w:val="24"/>
          <w:szCs w:val="24"/>
        </w:rPr>
        <w:t xml:space="preserve">- </w:t>
      </w:r>
      <w:r>
        <w:rPr>
          <w:sz w:val="24"/>
          <w:szCs w:val="24"/>
        </w:rPr>
        <w:t xml:space="preserve">Guidance Document: </w:t>
      </w:r>
    </w:p>
    <w:p w:rsidR="007252EF" w:rsidRDefault="00211245" w:rsidP="00374C4B">
      <w:pPr>
        <w:rPr>
          <w:sz w:val="24"/>
          <w:szCs w:val="24"/>
        </w:rPr>
      </w:pPr>
      <w:hyperlink r:id="rId10" w:history="1">
        <w:r w:rsidR="007252EF" w:rsidRPr="00AA40F8">
          <w:rPr>
            <w:rStyle w:val="Hyperlink"/>
            <w:sz w:val="24"/>
            <w:szCs w:val="24"/>
          </w:rPr>
          <w:t>http://www.michigan.gov/documents/deq/deq-rrd-VIGuidanceDoc-May2013_422550_7.pdf</w:t>
        </w:r>
      </w:hyperlink>
    </w:p>
    <w:p w:rsidR="007252EF" w:rsidRDefault="007252EF" w:rsidP="00374C4B">
      <w:pPr>
        <w:rPr>
          <w:sz w:val="24"/>
          <w:szCs w:val="24"/>
        </w:rPr>
      </w:pPr>
    </w:p>
    <w:p w:rsidR="007252EF" w:rsidRDefault="007252EF" w:rsidP="007252EF">
      <w:pPr>
        <w:rPr>
          <w:sz w:val="24"/>
          <w:szCs w:val="24"/>
        </w:rPr>
      </w:pPr>
      <w:r>
        <w:rPr>
          <w:sz w:val="24"/>
          <w:szCs w:val="24"/>
        </w:rPr>
        <w:t xml:space="preserve">State of Michigan Department of Environmental Quality </w:t>
      </w:r>
      <w:r w:rsidR="00635694">
        <w:rPr>
          <w:sz w:val="24"/>
          <w:szCs w:val="24"/>
        </w:rPr>
        <w:t xml:space="preserve">- </w:t>
      </w:r>
      <w:r>
        <w:rPr>
          <w:sz w:val="24"/>
          <w:szCs w:val="24"/>
        </w:rPr>
        <w:t xml:space="preserve">Information Contacts: </w:t>
      </w:r>
    </w:p>
    <w:p w:rsidR="007252EF" w:rsidRDefault="00211245" w:rsidP="00374C4B">
      <w:pPr>
        <w:rPr>
          <w:sz w:val="24"/>
          <w:szCs w:val="24"/>
        </w:rPr>
      </w:pPr>
      <w:hyperlink r:id="rId11" w:history="1">
        <w:r w:rsidR="007252EF" w:rsidRPr="00AA40F8">
          <w:rPr>
            <w:rStyle w:val="Hyperlink"/>
            <w:sz w:val="24"/>
            <w:szCs w:val="24"/>
          </w:rPr>
          <w:t>http://www.michigan.gov/documents/deq/deq-rrd-TAPS-ContactInformation_448484_7.pdf</w:t>
        </w:r>
      </w:hyperlink>
    </w:p>
    <w:p w:rsidR="007252EF" w:rsidRDefault="007252EF" w:rsidP="00374C4B">
      <w:pPr>
        <w:rPr>
          <w:sz w:val="24"/>
          <w:szCs w:val="24"/>
        </w:rPr>
      </w:pPr>
    </w:p>
    <w:p w:rsidR="007252EF" w:rsidRDefault="007252EF" w:rsidP="00374C4B">
      <w:pPr>
        <w:rPr>
          <w:sz w:val="24"/>
          <w:szCs w:val="24"/>
        </w:rPr>
      </w:pPr>
      <w:r>
        <w:rPr>
          <w:sz w:val="24"/>
          <w:szCs w:val="24"/>
        </w:rPr>
        <w:t xml:space="preserve">The United States Agency for Toxic Substances and Disease Registry - Overview: </w:t>
      </w:r>
    </w:p>
    <w:p w:rsidR="007252EF" w:rsidRPr="007252EF" w:rsidRDefault="00211245" w:rsidP="007252EF">
      <w:pPr>
        <w:rPr>
          <w:color w:val="0000FF"/>
          <w:sz w:val="24"/>
          <w:szCs w:val="24"/>
          <w:u w:val="single"/>
        </w:rPr>
      </w:pPr>
      <w:hyperlink r:id="rId12" w:history="1">
        <w:r w:rsidR="007252EF" w:rsidRPr="00AA40F8">
          <w:rPr>
            <w:rStyle w:val="Hyperlink"/>
            <w:sz w:val="24"/>
            <w:szCs w:val="24"/>
          </w:rPr>
          <w:t>https://www.atsdr.cdc.gov/docs/vapor-intrusion_508.pdf</w:t>
        </w:r>
      </w:hyperlink>
    </w:p>
    <w:p w:rsidR="007252EF" w:rsidRDefault="007252EF" w:rsidP="00374C4B">
      <w:pPr>
        <w:rPr>
          <w:sz w:val="24"/>
          <w:szCs w:val="24"/>
        </w:rPr>
      </w:pPr>
    </w:p>
    <w:p w:rsidR="007252EF" w:rsidRDefault="007252EF" w:rsidP="007252EF">
      <w:pPr>
        <w:rPr>
          <w:sz w:val="24"/>
          <w:szCs w:val="24"/>
        </w:rPr>
      </w:pPr>
      <w:r>
        <w:rPr>
          <w:sz w:val="24"/>
          <w:szCs w:val="24"/>
        </w:rPr>
        <w:t xml:space="preserve">The United States Agency for Toxic Substances and Disease Registry – Investigating Vapor Intrusion: </w:t>
      </w:r>
    </w:p>
    <w:p w:rsidR="007252EF" w:rsidRPr="007252EF" w:rsidRDefault="00884C24" w:rsidP="00884C24">
      <w:pPr>
        <w:rPr>
          <w:sz w:val="24"/>
          <w:szCs w:val="24"/>
        </w:rPr>
      </w:pPr>
      <w:r w:rsidRPr="00884C24">
        <w:rPr>
          <w:rStyle w:val="Hyperlink"/>
          <w:sz w:val="24"/>
          <w:szCs w:val="24"/>
        </w:rPr>
        <w:t>https://www.atsdr.cdc.gov/docs/atsdr_vapor_investigation.pdf</w:t>
      </w:r>
    </w:p>
    <w:sectPr w:rsidR="007252EF" w:rsidRPr="007252EF" w:rsidSect="008A5ADF">
      <w:headerReference w:type="default" r:id="rId13"/>
      <w:footerReference w:type="default" r:id="rId14"/>
      <w:pgSz w:w="12240" w:h="15840" w:code="1"/>
      <w:pgMar w:top="1530" w:right="1008" w:bottom="360"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92AAF"/>
    <w:multiLevelType w:val="hybridMultilevel"/>
    <w:tmpl w:val="F7FC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num>
  <w:num w:numId="6">
    <w:abstractNumId w:val="12"/>
  </w:num>
  <w:num w:numId="7">
    <w:abstractNumId w:val="6"/>
  </w:num>
  <w:num w:numId="8">
    <w:abstractNumId w:val="2"/>
  </w:num>
  <w:num w:numId="9">
    <w:abstractNumId w:val="13"/>
  </w:num>
  <w:num w:numId="10">
    <w:abstractNumId w:val="9"/>
  </w:num>
  <w:num w:numId="11">
    <w:abstractNumId w:val="7"/>
  </w:num>
  <w:num w:numId="12">
    <w:abstractNumId w:val="10"/>
  </w:num>
  <w:num w:numId="13">
    <w:abstractNumId w:val="5"/>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D012F"/>
    <w:rsid w:val="000E52D5"/>
    <w:rsid w:val="00105E43"/>
    <w:rsid w:val="00154CE1"/>
    <w:rsid w:val="001570AB"/>
    <w:rsid w:val="00193B3F"/>
    <w:rsid w:val="001D54C4"/>
    <w:rsid w:val="001E718C"/>
    <w:rsid w:val="001F2E02"/>
    <w:rsid w:val="0020525E"/>
    <w:rsid w:val="00205329"/>
    <w:rsid w:val="00211245"/>
    <w:rsid w:val="00214770"/>
    <w:rsid w:val="00225F13"/>
    <w:rsid w:val="00231107"/>
    <w:rsid w:val="002933C2"/>
    <w:rsid w:val="002A291D"/>
    <w:rsid w:val="002D675D"/>
    <w:rsid w:val="002E1CCC"/>
    <w:rsid w:val="0030409B"/>
    <w:rsid w:val="00325A88"/>
    <w:rsid w:val="00374C4B"/>
    <w:rsid w:val="003932B8"/>
    <w:rsid w:val="003A1821"/>
    <w:rsid w:val="003B4070"/>
    <w:rsid w:val="003B6CBA"/>
    <w:rsid w:val="003C0AFA"/>
    <w:rsid w:val="003D7AD5"/>
    <w:rsid w:val="003E0E83"/>
    <w:rsid w:val="003E44D5"/>
    <w:rsid w:val="004075DD"/>
    <w:rsid w:val="0042293D"/>
    <w:rsid w:val="00431193"/>
    <w:rsid w:val="00456470"/>
    <w:rsid w:val="004E1FD9"/>
    <w:rsid w:val="004F06DD"/>
    <w:rsid w:val="00524723"/>
    <w:rsid w:val="00527FEB"/>
    <w:rsid w:val="00581862"/>
    <w:rsid w:val="00590287"/>
    <w:rsid w:val="005B7F8B"/>
    <w:rsid w:val="005F0888"/>
    <w:rsid w:val="0060530F"/>
    <w:rsid w:val="00624AC4"/>
    <w:rsid w:val="00626E2A"/>
    <w:rsid w:val="00635694"/>
    <w:rsid w:val="006417E7"/>
    <w:rsid w:val="00664F07"/>
    <w:rsid w:val="00684019"/>
    <w:rsid w:val="006A03FC"/>
    <w:rsid w:val="006E1A35"/>
    <w:rsid w:val="00701699"/>
    <w:rsid w:val="00703494"/>
    <w:rsid w:val="00724367"/>
    <w:rsid w:val="007252EF"/>
    <w:rsid w:val="0075250F"/>
    <w:rsid w:val="007541B2"/>
    <w:rsid w:val="00773425"/>
    <w:rsid w:val="007A2715"/>
    <w:rsid w:val="007B35FE"/>
    <w:rsid w:val="008116B3"/>
    <w:rsid w:val="00835071"/>
    <w:rsid w:val="00837E2B"/>
    <w:rsid w:val="00844036"/>
    <w:rsid w:val="008457C8"/>
    <w:rsid w:val="00847551"/>
    <w:rsid w:val="00850347"/>
    <w:rsid w:val="0085357C"/>
    <w:rsid w:val="008705AA"/>
    <w:rsid w:val="008813CC"/>
    <w:rsid w:val="00884C24"/>
    <w:rsid w:val="008A5ADF"/>
    <w:rsid w:val="008D067B"/>
    <w:rsid w:val="00915BA3"/>
    <w:rsid w:val="00953A4E"/>
    <w:rsid w:val="009619D1"/>
    <w:rsid w:val="009724AE"/>
    <w:rsid w:val="00974B71"/>
    <w:rsid w:val="00997AA8"/>
    <w:rsid w:val="009A5754"/>
    <w:rsid w:val="009C54E9"/>
    <w:rsid w:val="009C5967"/>
    <w:rsid w:val="00A36875"/>
    <w:rsid w:val="00A42137"/>
    <w:rsid w:val="00A6397C"/>
    <w:rsid w:val="00AE11DF"/>
    <w:rsid w:val="00AF799A"/>
    <w:rsid w:val="00B21A4E"/>
    <w:rsid w:val="00B43101"/>
    <w:rsid w:val="00B47EC7"/>
    <w:rsid w:val="00B6587F"/>
    <w:rsid w:val="00B80DA1"/>
    <w:rsid w:val="00B81438"/>
    <w:rsid w:val="00B94BB3"/>
    <w:rsid w:val="00BC1D91"/>
    <w:rsid w:val="00BD723D"/>
    <w:rsid w:val="00BE0B47"/>
    <w:rsid w:val="00BE1E1D"/>
    <w:rsid w:val="00C02322"/>
    <w:rsid w:val="00C231AC"/>
    <w:rsid w:val="00C237CC"/>
    <w:rsid w:val="00C50E7D"/>
    <w:rsid w:val="00C76CC3"/>
    <w:rsid w:val="00C77591"/>
    <w:rsid w:val="00C77BBB"/>
    <w:rsid w:val="00C80A0A"/>
    <w:rsid w:val="00C82932"/>
    <w:rsid w:val="00C86FA3"/>
    <w:rsid w:val="00CB104A"/>
    <w:rsid w:val="00CF76D1"/>
    <w:rsid w:val="00D24E91"/>
    <w:rsid w:val="00D32653"/>
    <w:rsid w:val="00D91F6F"/>
    <w:rsid w:val="00DA3B36"/>
    <w:rsid w:val="00DE41C6"/>
    <w:rsid w:val="00DE5199"/>
    <w:rsid w:val="00DE70A1"/>
    <w:rsid w:val="00DF5033"/>
    <w:rsid w:val="00DF72F7"/>
    <w:rsid w:val="00DF7A46"/>
    <w:rsid w:val="00E53269"/>
    <w:rsid w:val="00E56623"/>
    <w:rsid w:val="00E65D6E"/>
    <w:rsid w:val="00E7385B"/>
    <w:rsid w:val="00E90733"/>
    <w:rsid w:val="00EB375A"/>
    <w:rsid w:val="00EB4FFB"/>
    <w:rsid w:val="00EB77A6"/>
    <w:rsid w:val="00ED175C"/>
    <w:rsid w:val="00ED270B"/>
    <w:rsid w:val="00ED6F4D"/>
    <w:rsid w:val="00EE2225"/>
    <w:rsid w:val="00F2006C"/>
    <w:rsid w:val="00F226D5"/>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49592A"/>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252EF"/>
    <w:rPr>
      <w:color w:val="808080"/>
      <w:shd w:val="clear" w:color="auto" w:fill="E6E6E6"/>
    </w:rPr>
  </w:style>
  <w:style w:type="character" w:styleId="FollowedHyperlink">
    <w:name w:val="FollowedHyperlink"/>
    <w:basedOn w:val="DefaultParagraphFont"/>
    <w:semiHidden/>
    <w:unhideWhenUsed/>
    <w:rsid w:val="00725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sdr.cdc.gov/docs/vapor-intrusion_5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ocuments/deq/deq-rrd-TAPS-ContactInformation_448484_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higan.gov/documents/deq/deq-rrd-VIGuidanceDoc-May2013_422550_7.pdf" TargetMode="External"/><Relationship Id="rId4" Type="http://schemas.openxmlformats.org/officeDocument/2006/relationships/settings" Target="settings.xml"/><Relationship Id="rId9" Type="http://schemas.openxmlformats.org/officeDocument/2006/relationships/hyperlink" Target="https://www.itrcweb.org/Team/Public?teamID=22&amp;teamID=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152D-5481-418C-9615-C78735F0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2614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3</cp:revision>
  <cp:lastPrinted>2018-04-17T11:41:00Z</cp:lastPrinted>
  <dcterms:created xsi:type="dcterms:W3CDTF">2019-03-27T11:46:00Z</dcterms:created>
  <dcterms:modified xsi:type="dcterms:W3CDTF">2019-03-27T11:47:00Z</dcterms:modified>
</cp:coreProperties>
</file>