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476" w:rsidRPr="00696301" w:rsidRDefault="00496476" w:rsidP="00496476">
      <w:pPr>
        <w:contextualSpacing/>
        <w:rPr>
          <w:b/>
          <w:sz w:val="24"/>
          <w:szCs w:val="20"/>
        </w:rPr>
      </w:pPr>
      <w:bookmarkStart w:id="0" w:name="_GoBack"/>
      <w:bookmarkEnd w:id="0"/>
      <w:r w:rsidRPr="00696301">
        <w:rPr>
          <w:b/>
          <w:sz w:val="24"/>
          <w:szCs w:val="20"/>
        </w:rPr>
        <w:t>For Immediate Release</w:t>
      </w:r>
    </w:p>
    <w:p w:rsidR="00496476" w:rsidRPr="00696301" w:rsidRDefault="00496476" w:rsidP="00496476">
      <w:pPr>
        <w:rPr>
          <w:b/>
          <w:sz w:val="24"/>
          <w:szCs w:val="20"/>
        </w:rPr>
      </w:pPr>
      <w:r w:rsidRPr="00696301">
        <w:rPr>
          <w:b/>
          <w:sz w:val="24"/>
          <w:szCs w:val="20"/>
        </w:rPr>
        <w:t xml:space="preserve">June </w:t>
      </w:r>
      <w:r>
        <w:rPr>
          <w:b/>
          <w:sz w:val="24"/>
          <w:szCs w:val="20"/>
        </w:rPr>
        <w:t>21</w:t>
      </w:r>
      <w:r w:rsidRPr="00696301">
        <w:rPr>
          <w:b/>
          <w:sz w:val="24"/>
          <w:szCs w:val="20"/>
        </w:rPr>
        <w:t>, 2019</w:t>
      </w:r>
    </w:p>
    <w:p w:rsidR="00496476" w:rsidRDefault="00496476" w:rsidP="00496476">
      <w:pPr>
        <w:spacing w:line="240" w:lineRule="auto"/>
        <w:contextualSpacing/>
        <w:jc w:val="center"/>
        <w:rPr>
          <w:b/>
          <w:sz w:val="24"/>
          <w:szCs w:val="20"/>
        </w:rPr>
      </w:pPr>
      <w:r>
        <w:rPr>
          <w:b/>
          <w:sz w:val="24"/>
          <w:szCs w:val="20"/>
        </w:rPr>
        <w:t>Update as of June 21</w:t>
      </w:r>
      <w:r w:rsidRPr="00496476">
        <w:rPr>
          <w:b/>
          <w:sz w:val="24"/>
          <w:szCs w:val="20"/>
          <w:vertAlign w:val="superscript"/>
        </w:rPr>
        <w:t>st</w:t>
      </w:r>
      <w:r>
        <w:rPr>
          <w:b/>
          <w:sz w:val="24"/>
          <w:szCs w:val="20"/>
        </w:rPr>
        <w:t>, 2019</w:t>
      </w:r>
    </w:p>
    <w:p w:rsidR="00496476" w:rsidRDefault="00496476" w:rsidP="00A479E5">
      <w:pPr>
        <w:contextualSpacing/>
        <w:rPr>
          <w:b/>
          <w:sz w:val="24"/>
          <w:szCs w:val="20"/>
        </w:rPr>
      </w:pPr>
    </w:p>
    <w:p w:rsidR="00496476" w:rsidRPr="00BE7450" w:rsidRDefault="00496476" w:rsidP="00496476">
      <w:pPr>
        <w:spacing w:line="240" w:lineRule="auto"/>
        <w:contextualSpacing/>
        <w:rPr>
          <w:sz w:val="24"/>
          <w:szCs w:val="20"/>
        </w:rPr>
      </w:pPr>
      <w:r>
        <w:rPr>
          <w:sz w:val="24"/>
          <w:szCs w:val="20"/>
        </w:rPr>
        <w:t>The Barry-Eaton District Health Department (BEDHD) has closed Tequila’s Mexican Grill again as of 11:45 AM on Friday, June 21</w:t>
      </w:r>
      <w:r w:rsidRPr="00496476">
        <w:rPr>
          <w:sz w:val="24"/>
          <w:szCs w:val="20"/>
          <w:vertAlign w:val="superscript"/>
        </w:rPr>
        <w:t>st</w:t>
      </w:r>
      <w:r w:rsidR="0011350C">
        <w:rPr>
          <w:sz w:val="24"/>
          <w:szCs w:val="20"/>
        </w:rPr>
        <w:t>.</w:t>
      </w:r>
      <w:r w:rsidR="00BE7450">
        <w:rPr>
          <w:sz w:val="24"/>
          <w:szCs w:val="20"/>
        </w:rPr>
        <w:t xml:space="preserve"> BEDHD received additional information from the investigation and from epidemiology that suggests the illness is </w:t>
      </w:r>
      <w:r w:rsidR="00BE7450">
        <w:rPr>
          <w:b/>
          <w:sz w:val="24"/>
          <w:szCs w:val="20"/>
        </w:rPr>
        <w:t xml:space="preserve">not </w:t>
      </w:r>
      <w:r w:rsidR="00BE7450">
        <w:rPr>
          <w:sz w:val="24"/>
          <w:szCs w:val="20"/>
        </w:rPr>
        <w:t xml:space="preserve">norovirus. </w:t>
      </w:r>
      <w:r w:rsidR="00341F4F">
        <w:rPr>
          <w:sz w:val="24"/>
          <w:szCs w:val="20"/>
        </w:rPr>
        <w:t xml:space="preserve">Based on this information, BEDHD staff reviewed additional food handling procedures at the restaurant and determined it was in the best interest of public health to close the restaurant.  BEDHD staff will continue working with </w:t>
      </w:r>
      <w:r w:rsidR="00BE7450" w:rsidRPr="00BE7450">
        <w:rPr>
          <w:sz w:val="24"/>
          <w:szCs w:val="20"/>
        </w:rPr>
        <w:t xml:space="preserve">Tequila’s Mexican Grill </w:t>
      </w:r>
      <w:r w:rsidR="00341F4F">
        <w:rPr>
          <w:sz w:val="24"/>
          <w:szCs w:val="20"/>
        </w:rPr>
        <w:t>to assure food handling standards are being met</w:t>
      </w:r>
      <w:r w:rsidR="009F5380">
        <w:rPr>
          <w:sz w:val="24"/>
          <w:szCs w:val="20"/>
        </w:rPr>
        <w:t>.</w:t>
      </w:r>
      <w:r w:rsidR="00341F4F">
        <w:rPr>
          <w:sz w:val="24"/>
          <w:szCs w:val="20"/>
        </w:rPr>
        <w:t xml:space="preserve"> </w:t>
      </w:r>
      <w:r w:rsidR="009F5380">
        <w:rPr>
          <w:sz w:val="24"/>
          <w:szCs w:val="20"/>
        </w:rPr>
        <w:t>O</w:t>
      </w:r>
      <w:r w:rsidR="00341F4F">
        <w:rPr>
          <w:sz w:val="24"/>
          <w:szCs w:val="20"/>
        </w:rPr>
        <w:t xml:space="preserve">nce all requirements are implemented, </w:t>
      </w:r>
      <w:r w:rsidR="009F5380">
        <w:rPr>
          <w:sz w:val="24"/>
          <w:szCs w:val="20"/>
        </w:rPr>
        <w:t xml:space="preserve">BEDHD </w:t>
      </w:r>
      <w:r w:rsidR="00341F4F">
        <w:rPr>
          <w:sz w:val="24"/>
          <w:szCs w:val="20"/>
        </w:rPr>
        <w:t>will consider re-opening</w:t>
      </w:r>
      <w:r w:rsidR="009F5380">
        <w:rPr>
          <w:sz w:val="24"/>
          <w:szCs w:val="20"/>
        </w:rPr>
        <w:t xml:space="preserve"> the restaurant</w:t>
      </w:r>
      <w:r w:rsidR="00341F4F">
        <w:rPr>
          <w:sz w:val="24"/>
          <w:szCs w:val="20"/>
        </w:rPr>
        <w:t xml:space="preserve">.  </w:t>
      </w:r>
    </w:p>
    <w:p w:rsidR="00BE7450" w:rsidRDefault="00BE7450" w:rsidP="00496476">
      <w:pPr>
        <w:spacing w:line="240" w:lineRule="auto"/>
        <w:contextualSpacing/>
        <w:rPr>
          <w:sz w:val="24"/>
          <w:szCs w:val="20"/>
        </w:rPr>
      </w:pPr>
    </w:p>
    <w:p w:rsidR="00496476" w:rsidRPr="0011044E" w:rsidRDefault="00496476" w:rsidP="00496476">
      <w:pPr>
        <w:spacing w:line="240" w:lineRule="auto"/>
        <w:contextualSpacing/>
        <w:rPr>
          <w:sz w:val="24"/>
          <w:szCs w:val="20"/>
        </w:rPr>
      </w:pPr>
      <w:r>
        <w:rPr>
          <w:sz w:val="24"/>
          <w:szCs w:val="20"/>
        </w:rPr>
        <w:t xml:space="preserve">BEDHD is continuing to investigate </w:t>
      </w:r>
      <w:r w:rsidR="00824309">
        <w:rPr>
          <w:sz w:val="24"/>
          <w:szCs w:val="20"/>
        </w:rPr>
        <w:t xml:space="preserve">this outbreak by analyzing the data collected so far. Individuals who reported their illnesses greatly assisted this investigation. </w:t>
      </w:r>
      <w:r>
        <w:rPr>
          <w:sz w:val="24"/>
          <w:szCs w:val="20"/>
        </w:rPr>
        <w:t>The source of the illness is still unknown and the investigation is ongoing.</w:t>
      </w:r>
      <w:r w:rsidR="001A4C27">
        <w:rPr>
          <w:sz w:val="24"/>
          <w:szCs w:val="20"/>
        </w:rPr>
        <w:t xml:space="preserve"> </w:t>
      </w:r>
    </w:p>
    <w:p w:rsidR="00496476" w:rsidRDefault="00496476" w:rsidP="00496476">
      <w:pPr>
        <w:spacing w:line="240" w:lineRule="auto"/>
        <w:contextualSpacing/>
        <w:rPr>
          <w:sz w:val="24"/>
          <w:szCs w:val="20"/>
        </w:rPr>
      </w:pPr>
    </w:p>
    <w:p w:rsidR="00496476" w:rsidRDefault="00496476" w:rsidP="00496476">
      <w:pPr>
        <w:spacing w:line="240" w:lineRule="auto"/>
        <w:contextualSpacing/>
        <w:rPr>
          <w:sz w:val="24"/>
          <w:szCs w:val="20"/>
        </w:rPr>
      </w:pPr>
      <w:r>
        <w:rPr>
          <w:sz w:val="24"/>
          <w:szCs w:val="20"/>
        </w:rPr>
        <w:t xml:space="preserve">If you </w:t>
      </w:r>
      <w:r w:rsidR="00824309">
        <w:rPr>
          <w:sz w:val="24"/>
          <w:szCs w:val="20"/>
        </w:rPr>
        <w:t xml:space="preserve">have questions or concerns about the outbreak, </w:t>
      </w:r>
      <w:r>
        <w:rPr>
          <w:sz w:val="24"/>
          <w:szCs w:val="20"/>
        </w:rPr>
        <w:t xml:space="preserve">please contact BEDHD’s Environmental Health Division at </w:t>
      </w:r>
      <w:r w:rsidRPr="008C0ABE">
        <w:rPr>
          <w:sz w:val="24"/>
          <w:szCs w:val="20"/>
        </w:rPr>
        <w:t>(517) 541-2615</w:t>
      </w:r>
      <w:r w:rsidR="00824309">
        <w:rPr>
          <w:sz w:val="24"/>
          <w:szCs w:val="20"/>
        </w:rPr>
        <w:t xml:space="preserve"> during business hours (Monday through Friday, 8:00 AM-12:00 PM; 1:00 PM-5:00 PM)</w:t>
      </w:r>
      <w:r>
        <w:rPr>
          <w:sz w:val="24"/>
          <w:szCs w:val="20"/>
        </w:rPr>
        <w:t xml:space="preserve">. If you are feeling sick you may </w:t>
      </w:r>
      <w:r w:rsidR="00824309">
        <w:rPr>
          <w:sz w:val="24"/>
          <w:szCs w:val="20"/>
        </w:rPr>
        <w:t xml:space="preserve">also </w:t>
      </w:r>
      <w:r>
        <w:rPr>
          <w:sz w:val="24"/>
          <w:szCs w:val="20"/>
        </w:rPr>
        <w:t>contact your health care provider.</w:t>
      </w:r>
    </w:p>
    <w:p w:rsidR="00496476" w:rsidRDefault="00496476" w:rsidP="00496476">
      <w:pPr>
        <w:spacing w:line="240" w:lineRule="auto"/>
        <w:contextualSpacing/>
        <w:rPr>
          <w:sz w:val="24"/>
          <w:szCs w:val="20"/>
        </w:rPr>
      </w:pPr>
    </w:p>
    <w:p w:rsidR="00496476" w:rsidRDefault="00496476" w:rsidP="00496476">
      <w:pPr>
        <w:spacing w:line="240" w:lineRule="auto"/>
        <w:contextualSpacing/>
        <w:rPr>
          <w:sz w:val="24"/>
          <w:szCs w:val="20"/>
        </w:rPr>
      </w:pPr>
      <w:r>
        <w:rPr>
          <w:sz w:val="24"/>
          <w:szCs w:val="20"/>
        </w:rPr>
        <w:t xml:space="preserve">BEDHD will provide updates on the investigation as information becomes available. To access this information visit the Barry-Eaton District Health Department’s website at </w:t>
      </w:r>
      <w:hyperlink r:id="rId7" w:history="1">
        <w:r w:rsidRPr="008C4E97">
          <w:rPr>
            <w:rStyle w:val="Hyperlink"/>
            <w:sz w:val="24"/>
            <w:szCs w:val="20"/>
          </w:rPr>
          <w:t>www.barryeatonhealth.org</w:t>
        </w:r>
      </w:hyperlink>
      <w:r>
        <w:rPr>
          <w:sz w:val="24"/>
          <w:szCs w:val="20"/>
        </w:rPr>
        <w:t>.</w:t>
      </w:r>
    </w:p>
    <w:p w:rsidR="00496476" w:rsidRDefault="00496476" w:rsidP="00A479E5">
      <w:pPr>
        <w:contextualSpacing/>
        <w:rPr>
          <w:b/>
          <w:sz w:val="24"/>
          <w:szCs w:val="20"/>
        </w:rPr>
      </w:pPr>
    </w:p>
    <w:p w:rsidR="00496476" w:rsidRDefault="00496476" w:rsidP="00496476">
      <w:pPr>
        <w:spacing w:line="240" w:lineRule="auto"/>
        <w:contextualSpacing/>
        <w:jc w:val="center"/>
        <w:rPr>
          <w:b/>
          <w:sz w:val="24"/>
          <w:szCs w:val="20"/>
        </w:rPr>
      </w:pPr>
      <w:r w:rsidRPr="008C4E97">
        <w:rPr>
          <w:b/>
          <w:sz w:val="24"/>
          <w:szCs w:val="20"/>
        </w:rPr>
        <w:t>###</w:t>
      </w:r>
    </w:p>
    <w:p w:rsidR="00790747" w:rsidRPr="00696301" w:rsidRDefault="00790747" w:rsidP="00790747">
      <w:pPr>
        <w:spacing w:line="240" w:lineRule="auto"/>
        <w:contextualSpacing/>
        <w:rPr>
          <w:b/>
          <w:sz w:val="24"/>
          <w:szCs w:val="20"/>
        </w:rPr>
      </w:pPr>
      <w:r w:rsidRPr="00696301">
        <w:rPr>
          <w:b/>
          <w:sz w:val="24"/>
          <w:szCs w:val="20"/>
        </w:rPr>
        <w:t xml:space="preserve">Media Contact: </w:t>
      </w:r>
    </w:p>
    <w:p w:rsidR="00790747" w:rsidRPr="0011044E" w:rsidRDefault="00790747" w:rsidP="00790747">
      <w:pPr>
        <w:spacing w:line="240" w:lineRule="auto"/>
        <w:contextualSpacing/>
        <w:rPr>
          <w:rFonts w:eastAsia="Times New Roman" w:cs="Times New Roman"/>
          <w:sz w:val="24"/>
          <w:szCs w:val="20"/>
        </w:rPr>
      </w:pPr>
      <w:r w:rsidRPr="00696301">
        <w:rPr>
          <w:rFonts w:eastAsia="Times New Roman" w:cs="Times New Roman"/>
          <w:sz w:val="24"/>
          <w:szCs w:val="20"/>
        </w:rPr>
        <w:t>Sarah Surna | Community Health Promotion Specialist | ssurna@bedhd.org | (517) 541-2606</w:t>
      </w:r>
    </w:p>
    <w:p w:rsidR="00496476" w:rsidRDefault="00496476" w:rsidP="00A479E5">
      <w:pPr>
        <w:contextualSpacing/>
        <w:rPr>
          <w:b/>
          <w:sz w:val="24"/>
          <w:szCs w:val="20"/>
        </w:rPr>
      </w:pPr>
    </w:p>
    <w:p w:rsidR="00A479E5" w:rsidRPr="00696301" w:rsidRDefault="00A479E5" w:rsidP="00A479E5">
      <w:pPr>
        <w:rPr>
          <w:b/>
          <w:sz w:val="24"/>
          <w:szCs w:val="20"/>
        </w:rPr>
      </w:pPr>
      <w:r w:rsidRPr="00696301">
        <w:rPr>
          <w:b/>
          <w:sz w:val="24"/>
          <w:szCs w:val="20"/>
        </w:rPr>
        <w:t xml:space="preserve">June </w:t>
      </w:r>
      <w:r w:rsidR="0011044E">
        <w:rPr>
          <w:b/>
          <w:sz w:val="24"/>
          <w:szCs w:val="20"/>
        </w:rPr>
        <w:t>20</w:t>
      </w:r>
      <w:r w:rsidRPr="00696301">
        <w:rPr>
          <w:b/>
          <w:sz w:val="24"/>
          <w:szCs w:val="20"/>
        </w:rPr>
        <w:t>, 2019</w:t>
      </w:r>
    </w:p>
    <w:p w:rsidR="0011044E" w:rsidRDefault="0011044E" w:rsidP="0059099D">
      <w:pPr>
        <w:spacing w:line="240" w:lineRule="auto"/>
        <w:contextualSpacing/>
        <w:jc w:val="center"/>
        <w:rPr>
          <w:b/>
          <w:sz w:val="24"/>
          <w:szCs w:val="20"/>
        </w:rPr>
      </w:pPr>
      <w:r>
        <w:rPr>
          <w:b/>
          <w:sz w:val="24"/>
          <w:szCs w:val="20"/>
        </w:rPr>
        <w:t>Update as of June 20</w:t>
      </w:r>
      <w:r w:rsidRPr="0011044E">
        <w:rPr>
          <w:b/>
          <w:sz w:val="24"/>
          <w:szCs w:val="20"/>
          <w:vertAlign w:val="superscript"/>
        </w:rPr>
        <w:t>th</w:t>
      </w:r>
      <w:r>
        <w:rPr>
          <w:b/>
          <w:sz w:val="24"/>
          <w:szCs w:val="20"/>
        </w:rPr>
        <w:t>, 2019</w:t>
      </w:r>
    </w:p>
    <w:p w:rsidR="0011044E" w:rsidRDefault="0011044E" w:rsidP="0011044E">
      <w:pPr>
        <w:spacing w:line="240" w:lineRule="auto"/>
        <w:contextualSpacing/>
        <w:rPr>
          <w:sz w:val="24"/>
          <w:szCs w:val="20"/>
        </w:rPr>
      </w:pPr>
    </w:p>
    <w:p w:rsidR="0011044E" w:rsidRPr="0011044E" w:rsidRDefault="0011044E" w:rsidP="0011044E">
      <w:pPr>
        <w:spacing w:line="240" w:lineRule="auto"/>
        <w:contextualSpacing/>
        <w:rPr>
          <w:sz w:val="24"/>
          <w:szCs w:val="20"/>
        </w:rPr>
      </w:pPr>
      <w:r>
        <w:rPr>
          <w:sz w:val="24"/>
          <w:szCs w:val="20"/>
        </w:rPr>
        <w:t>The Barry-Eaton District Health Department</w:t>
      </w:r>
      <w:r w:rsidR="00BF194A">
        <w:rPr>
          <w:sz w:val="24"/>
          <w:szCs w:val="20"/>
        </w:rPr>
        <w:t xml:space="preserve"> (BEDHD)</w:t>
      </w:r>
      <w:r>
        <w:rPr>
          <w:sz w:val="24"/>
          <w:szCs w:val="20"/>
        </w:rPr>
        <w:t xml:space="preserve"> is continuing to investigate reports of gastrointestinal (digestive) illness in individuals who ate at Tequila’s Mexican Grill</w:t>
      </w:r>
      <w:r w:rsidR="00BF541B">
        <w:rPr>
          <w:sz w:val="24"/>
          <w:szCs w:val="20"/>
        </w:rPr>
        <w:t xml:space="preserve"> between Saturday, June 15</w:t>
      </w:r>
      <w:r w:rsidR="00CB337B" w:rsidRPr="00CB337B">
        <w:rPr>
          <w:sz w:val="24"/>
          <w:szCs w:val="20"/>
          <w:vertAlign w:val="superscript"/>
        </w:rPr>
        <w:t>th</w:t>
      </w:r>
      <w:r w:rsidR="00CB337B">
        <w:rPr>
          <w:sz w:val="24"/>
          <w:szCs w:val="20"/>
        </w:rPr>
        <w:t xml:space="preserve"> and Tuesday, June 18</w:t>
      </w:r>
      <w:r w:rsidR="00CB337B" w:rsidRPr="00CB337B">
        <w:rPr>
          <w:sz w:val="24"/>
          <w:szCs w:val="20"/>
          <w:vertAlign w:val="superscript"/>
        </w:rPr>
        <w:t>th</w:t>
      </w:r>
      <w:r w:rsidR="00CB337B">
        <w:rPr>
          <w:sz w:val="24"/>
          <w:szCs w:val="20"/>
        </w:rPr>
        <w:t xml:space="preserve">. </w:t>
      </w:r>
      <w:r>
        <w:rPr>
          <w:sz w:val="24"/>
          <w:szCs w:val="20"/>
        </w:rPr>
        <w:t xml:space="preserve">At this time, </w:t>
      </w:r>
      <w:r w:rsidR="001619B8">
        <w:rPr>
          <w:sz w:val="24"/>
          <w:szCs w:val="20"/>
        </w:rPr>
        <w:t>39</w:t>
      </w:r>
      <w:r>
        <w:rPr>
          <w:sz w:val="24"/>
          <w:szCs w:val="20"/>
        </w:rPr>
        <w:t xml:space="preserve"> individuals have</w:t>
      </w:r>
      <w:r w:rsidR="001619B8">
        <w:rPr>
          <w:sz w:val="24"/>
          <w:szCs w:val="20"/>
        </w:rPr>
        <w:t xml:space="preserve"> contacted BEDHD to report</w:t>
      </w:r>
      <w:r>
        <w:rPr>
          <w:sz w:val="24"/>
          <w:szCs w:val="20"/>
        </w:rPr>
        <w:t xml:space="preserve"> feeling ill after eating at the restaurant</w:t>
      </w:r>
      <w:r w:rsidR="001619B8">
        <w:rPr>
          <w:sz w:val="24"/>
          <w:szCs w:val="20"/>
        </w:rPr>
        <w:t xml:space="preserve">. </w:t>
      </w:r>
      <w:r w:rsidR="00CB337B">
        <w:rPr>
          <w:sz w:val="24"/>
          <w:szCs w:val="20"/>
        </w:rPr>
        <w:t>BEDHD is interviewing</w:t>
      </w:r>
      <w:r w:rsidR="00BF541B">
        <w:rPr>
          <w:sz w:val="24"/>
          <w:szCs w:val="20"/>
        </w:rPr>
        <w:t xml:space="preserve"> individuals that reported feeling well, and those</w:t>
      </w:r>
      <w:r w:rsidR="00CB337B">
        <w:rPr>
          <w:sz w:val="24"/>
          <w:szCs w:val="20"/>
        </w:rPr>
        <w:t xml:space="preserve"> </w:t>
      </w:r>
      <w:r w:rsidR="00BF541B">
        <w:rPr>
          <w:sz w:val="24"/>
          <w:szCs w:val="20"/>
        </w:rPr>
        <w:t xml:space="preserve">who reported feeling </w:t>
      </w:r>
      <w:r w:rsidR="008C4E97">
        <w:rPr>
          <w:sz w:val="24"/>
          <w:szCs w:val="20"/>
        </w:rPr>
        <w:t>ill</w:t>
      </w:r>
      <w:r w:rsidR="00BF541B">
        <w:rPr>
          <w:sz w:val="24"/>
          <w:szCs w:val="20"/>
        </w:rPr>
        <w:t xml:space="preserve"> </w:t>
      </w:r>
      <w:r w:rsidR="00CB337B">
        <w:rPr>
          <w:sz w:val="24"/>
          <w:szCs w:val="20"/>
        </w:rPr>
        <w:t>after eating at Tequila’s Mexican Grill</w:t>
      </w:r>
      <w:r w:rsidR="00BF541B">
        <w:rPr>
          <w:sz w:val="24"/>
          <w:szCs w:val="20"/>
        </w:rPr>
        <w:t xml:space="preserve">. </w:t>
      </w:r>
      <w:r w:rsidR="00CF2A7E">
        <w:rPr>
          <w:sz w:val="24"/>
          <w:szCs w:val="20"/>
        </w:rPr>
        <w:t>The source of the illness is still unknown and the investigation is ongoing.</w:t>
      </w:r>
    </w:p>
    <w:p w:rsidR="0011044E" w:rsidRDefault="0011044E" w:rsidP="0059099D">
      <w:pPr>
        <w:spacing w:line="240" w:lineRule="auto"/>
        <w:contextualSpacing/>
        <w:jc w:val="center"/>
        <w:rPr>
          <w:b/>
          <w:sz w:val="24"/>
          <w:szCs w:val="20"/>
        </w:rPr>
      </w:pPr>
    </w:p>
    <w:p w:rsidR="0011044E" w:rsidRDefault="008F29F2" w:rsidP="008F29F2">
      <w:pPr>
        <w:spacing w:line="240" w:lineRule="auto"/>
        <w:contextualSpacing/>
        <w:rPr>
          <w:sz w:val="24"/>
          <w:szCs w:val="20"/>
        </w:rPr>
      </w:pPr>
      <w:r>
        <w:rPr>
          <w:sz w:val="24"/>
          <w:szCs w:val="20"/>
        </w:rPr>
        <w:t>Tequila’s Mexican Grill is cooperating with the investigation</w:t>
      </w:r>
      <w:r w:rsidR="00600560">
        <w:rPr>
          <w:sz w:val="24"/>
          <w:szCs w:val="20"/>
        </w:rPr>
        <w:t>. On the evening of Tuesday, June 18</w:t>
      </w:r>
      <w:r w:rsidR="00600560" w:rsidRPr="00600560">
        <w:rPr>
          <w:sz w:val="24"/>
          <w:szCs w:val="20"/>
          <w:vertAlign w:val="superscript"/>
        </w:rPr>
        <w:t>th</w:t>
      </w:r>
      <w:r w:rsidR="00600560">
        <w:rPr>
          <w:sz w:val="24"/>
          <w:szCs w:val="20"/>
        </w:rPr>
        <w:t>, all ready-to-eat food that had been prepared between Sunday, June 16</w:t>
      </w:r>
      <w:r w:rsidR="00600560" w:rsidRPr="00600560">
        <w:rPr>
          <w:sz w:val="24"/>
          <w:szCs w:val="20"/>
          <w:vertAlign w:val="superscript"/>
        </w:rPr>
        <w:t>th</w:t>
      </w:r>
      <w:r w:rsidR="00600560">
        <w:rPr>
          <w:sz w:val="24"/>
          <w:szCs w:val="20"/>
        </w:rPr>
        <w:t xml:space="preserve"> and Tuesday, June 18</w:t>
      </w:r>
      <w:r w:rsidR="00600560" w:rsidRPr="00600560">
        <w:rPr>
          <w:sz w:val="24"/>
          <w:szCs w:val="20"/>
          <w:vertAlign w:val="superscript"/>
        </w:rPr>
        <w:t>th</w:t>
      </w:r>
      <w:r w:rsidR="00600560">
        <w:rPr>
          <w:sz w:val="24"/>
          <w:szCs w:val="20"/>
        </w:rPr>
        <w:t xml:space="preserve"> was </w:t>
      </w:r>
      <w:r w:rsidR="00600560">
        <w:rPr>
          <w:sz w:val="24"/>
          <w:szCs w:val="20"/>
        </w:rPr>
        <w:lastRenderedPageBreak/>
        <w:t xml:space="preserve">discarded. </w:t>
      </w:r>
      <w:r w:rsidR="001619B8">
        <w:rPr>
          <w:sz w:val="24"/>
          <w:szCs w:val="20"/>
        </w:rPr>
        <w:t>On Wednesday, June 19</w:t>
      </w:r>
      <w:r w:rsidR="001619B8" w:rsidRPr="001619B8">
        <w:rPr>
          <w:sz w:val="24"/>
          <w:szCs w:val="20"/>
          <w:vertAlign w:val="superscript"/>
        </w:rPr>
        <w:t>th</w:t>
      </w:r>
      <w:r w:rsidR="001619B8">
        <w:rPr>
          <w:sz w:val="24"/>
          <w:szCs w:val="20"/>
        </w:rPr>
        <w:t xml:space="preserve"> t</w:t>
      </w:r>
      <w:r>
        <w:rPr>
          <w:sz w:val="24"/>
          <w:szCs w:val="20"/>
        </w:rPr>
        <w:t>he restaurant completed environmental</w:t>
      </w:r>
      <w:r w:rsidR="00600560">
        <w:rPr>
          <w:sz w:val="24"/>
          <w:szCs w:val="20"/>
        </w:rPr>
        <w:t xml:space="preserve"> cleaning and</w:t>
      </w:r>
      <w:r>
        <w:rPr>
          <w:sz w:val="24"/>
          <w:szCs w:val="20"/>
        </w:rPr>
        <w:t xml:space="preserve"> </w:t>
      </w:r>
      <w:r w:rsidR="00600560">
        <w:rPr>
          <w:sz w:val="24"/>
          <w:szCs w:val="20"/>
        </w:rPr>
        <w:t>BEDHD</w:t>
      </w:r>
      <w:r w:rsidR="00CB337B">
        <w:rPr>
          <w:sz w:val="24"/>
          <w:szCs w:val="20"/>
        </w:rPr>
        <w:t xml:space="preserve"> completed interviews with all staff.</w:t>
      </w:r>
      <w:r w:rsidR="00BF541B">
        <w:rPr>
          <w:sz w:val="24"/>
          <w:szCs w:val="20"/>
        </w:rPr>
        <w:t xml:space="preserve"> After these public health interventions</w:t>
      </w:r>
      <w:r w:rsidR="00CB337B">
        <w:rPr>
          <w:sz w:val="24"/>
          <w:szCs w:val="20"/>
        </w:rPr>
        <w:t xml:space="preserve"> </w:t>
      </w:r>
      <w:r w:rsidR="00BF541B">
        <w:rPr>
          <w:sz w:val="24"/>
          <w:szCs w:val="20"/>
        </w:rPr>
        <w:t>BEDHD allowed</w:t>
      </w:r>
      <w:r w:rsidR="00CF2A7E">
        <w:rPr>
          <w:sz w:val="24"/>
          <w:szCs w:val="20"/>
        </w:rPr>
        <w:t xml:space="preserve"> </w:t>
      </w:r>
      <w:r w:rsidR="00CB337B">
        <w:rPr>
          <w:sz w:val="24"/>
          <w:szCs w:val="20"/>
        </w:rPr>
        <w:t xml:space="preserve">Tequila’s Mexican Grill to re-open </w:t>
      </w:r>
      <w:r w:rsidR="00600560">
        <w:rPr>
          <w:sz w:val="24"/>
          <w:szCs w:val="20"/>
        </w:rPr>
        <w:t xml:space="preserve">with health department oversight </w:t>
      </w:r>
      <w:r w:rsidR="00890D65">
        <w:rPr>
          <w:sz w:val="24"/>
          <w:szCs w:val="20"/>
        </w:rPr>
        <w:t>at approximately</w:t>
      </w:r>
      <w:r w:rsidR="00600560">
        <w:rPr>
          <w:sz w:val="24"/>
          <w:szCs w:val="20"/>
        </w:rPr>
        <w:t xml:space="preserve"> 12:30 p.m. </w:t>
      </w:r>
      <w:r w:rsidR="00CB337B">
        <w:rPr>
          <w:sz w:val="24"/>
          <w:szCs w:val="20"/>
        </w:rPr>
        <w:t>on Wednesday, June 19</w:t>
      </w:r>
      <w:r w:rsidR="00CB337B" w:rsidRPr="00CB337B">
        <w:rPr>
          <w:sz w:val="24"/>
          <w:szCs w:val="20"/>
          <w:vertAlign w:val="superscript"/>
        </w:rPr>
        <w:t>th</w:t>
      </w:r>
      <w:r w:rsidR="00CB337B">
        <w:rPr>
          <w:sz w:val="24"/>
          <w:szCs w:val="20"/>
        </w:rPr>
        <w:t xml:space="preserve">. </w:t>
      </w:r>
    </w:p>
    <w:p w:rsidR="001619B8" w:rsidRDefault="001619B8" w:rsidP="008F29F2">
      <w:pPr>
        <w:spacing w:line="240" w:lineRule="auto"/>
        <w:contextualSpacing/>
        <w:rPr>
          <w:sz w:val="24"/>
          <w:szCs w:val="20"/>
        </w:rPr>
      </w:pPr>
    </w:p>
    <w:p w:rsidR="00CF2A7E" w:rsidRDefault="00CF2A7E" w:rsidP="00CF2A7E">
      <w:pPr>
        <w:spacing w:line="240" w:lineRule="auto"/>
        <w:contextualSpacing/>
        <w:rPr>
          <w:sz w:val="24"/>
          <w:szCs w:val="20"/>
        </w:rPr>
      </w:pPr>
      <w:r>
        <w:rPr>
          <w:sz w:val="24"/>
          <w:szCs w:val="20"/>
        </w:rPr>
        <w:t>If you ate at Tequila’s Mexican Grill (</w:t>
      </w:r>
      <w:r w:rsidRPr="00CA30C7">
        <w:rPr>
          <w:sz w:val="24"/>
          <w:szCs w:val="20"/>
        </w:rPr>
        <w:t>430 N Cochran Ave, Charlotte, MI 48813</w:t>
      </w:r>
      <w:r w:rsidR="008C4E97">
        <w:rPr>
          <w:sz w:val="24"/>
          <w:szCs w:val="20"/>
        </w:rPr>
        <w:t>) on Saturday, June 15</w:t>
      </w:r>
      <w:r w:rsidRPr="008C0ABE">
        <w:rPr>
          <w:sz w:val="24"/>
          <w:szCs w:val="20"/>
          <w:vertAlign w:val="superscript"/>
        </w:rPr>
        <w:t>th</w:t>
      </w:r>
      <w:r>
        <w:rPr>
          <w:sz w:val="24"/>
          <w:szCs w:val="20"/>
        </w:rPr>
        <w:t xml:space="preserve"> through Tuesday, June 18</w:t>
      </w:r>
      <w:r w:rsidRPr="008C0ABE">
        <w:rPr>
          <w:sz w:val="24"/>
          <w:szCs w:val="20"/>
          <w:vertAlign w:val="superscript"/>
        </w:rPr>
        <w:t>th</w:t>
      </w:r>
      <w:r>
        <w:rPr>
          <w:sz w:val="24"/>
          <w:szCs w:val="20"/>
        </w:rPr>
        <w:t xml:space="preserve"> and are feeling ill (especially with nausea, abdominal cramping, vomiting, or diarrhea), please contact BEDHD’s Environmental Health Division at </w:t>
      </w:r>
      <w:r w:rsidRPr="008C0ABE">
        <w:rPr>
          <w:sz w:val="24"/>
          <w:szCs w:val="20"/>
        </w:rPr>
        <w:t>(517) 541-2615</w:t>
      </w:r>
      <w:r>
        <w:rPr>
          <w:sz w:val="24"/>
          <w:szCs w:val="20"/>
        </w:rPr>
        <w:t>. If you are feeling sick</w:t>
      </w:r>
      <w:r w:rsidR="008C4E97">
        <w:rPr>
          <w:sz w:val="24"/>
          <w:szCs w:val="20"/>
        </w:rPr>
        <w:t xml:space="preserve"> you may also</w:t>
      </w:r>
      <w:r>
        <w:rPr>
          <w:sz w:val="24"/>
          <w:szCs w:val="20"/>
        </w:rPr>
        <w:t xml:space="preserve"> contact your health care provider.</w:t>
      </w:r>
    </w:p>
    <w:p w:rsidR="00CF2A7E" w:rsidRDefault="00CF2A7E" w:rsidP="008F29F2">
      <w:pPr>
        <w:spacing w:line="240" w:lineRule="auto"/>
        <w:contextualSpacing/>
        <w:rPr>
          <w:sz w:val="24"/>
          <w:szCs w:val="20"/>
        </w:rPr>
      </w:pPr>
    </w:p>
    <w:p w:rsidR="00CF2A7E" w:rsidRDefault="00CF2A7E" w:rsidP="008F29F2">
      <w:pPr>
        <w:spacing w:line="240" w:lineRule="auto"/>
        <w:contextualSpacing/>
        <w:rPr>
          <w:sz w:val="24"/>
          <w:szCs w:val="20"/>
        </w:rPr>
      </w:pPr>
      <w:r>
        <w:rPr>
          <w:sz w:val="24"/>
          <w:szCs w:val="20"/>
        </w:rPr>
        <w:t>BEDHD will provide updates</w:t>
      </w:r>
      <w:r w:rsidR="00A70BE1">
        <w:rPr>
          <w:sz w:val="24"/>
          <w:szCs w:val="20"/>
        </w:rPr>
        <w:t xml:space="preserve"> on the investigation</w:t>
      </w:r>
      <w:r>
        <w:rPr>
          <w:sz w:val="24"/>
          <w:szCs w:val="20"/>
        </w:rPr>
        <w:t xml:space="preserve"> as information becomes available. To access this information visit the Barry-Eaton District</w:t>
      </w:r>
      <w:r w:rsidR="008C4E97">
        <w:rPr>
          <w:sz w:val="24"/>
          <w:szCs w:val="20"/>
        </w:rPr>
        <w:t xml:space="preserve"> Health Department’s website at </w:t>
      </w:r>
      <w:hyperlink r:id="rId8" w:history="1">
        <w:r w:rsidR="008C4E97" w:rsidRPr="008C4E97">
          <w:rPr>
            <w:rStyle w:val="Hyperlink"/>
            <w:sz w:val="24"/>
            <w:szCs w:val="20"/>
          </w:rPr>
          <w:t>www.</w:t>
        </w:r>
        <w:r w:rsidRPr="008C4E97">
          <w:rPr>
            <w:rStyle w:val="Hyperlink"/>
            <w:sz w:val="24"/>
            <w:szCs w:val="20"/>
          </w:rPr>
          <w:t>barryeatonhealth.org</w:t>
        </w:r>
      </w:hyperlink>
      <w:r w:rsidR="00BF541B">
        <w:rPr>
          <w:sz w:val="24"/>
          <w:szCs w:val="20"/>
        </w:rPr>
        <w:t>.</w:t>
      </w:r>
    </w:p>
    <w:p w:rsidR="00CF2A7E" w:rsidRDefault="00CF2A7E" w:rsidP="008F29F2">
      <w:pPr>
        <w:spacing w:line="240" w:lineRule="auto"/>
        <w:contextualSpacing/>
        <w:rPr>
          <w:sz w:val="24"/>
          <w:szCs w:val="20"/>
        </w:rPr>
      </w:pPr>
    </w:p>
    <w:p w:rsidR="00CF2A7E" w:rsidRPr="008C4E97" w:rsidRDefault="00CF2A7E" w:rsidP="00CF2A7E">
      <w:pPr>
        <w:spacing w:line="240" w:lineRule="auto"/>
        <w:contextualSpacing/>
        <w:jc w:val="center"/>
        <w:rPr>
          <w:b/>
          <w:sz w:val="24"/>
          <w:szCs w:val="20"/>
        </w:rPr>
      </w:pPr>
      <w:r w:rsidRPr="008C4E97">
        <w:rPr>
          <w:b/>
          <w:sz w:val="24"/>
          <w:szCs w:val="20"/>
        </w:rPr>
        <w:t>###</w:t>
      </w:r>
    </w:p>
    <w:p w:rsidR="00E230CD" w:rsidRDefault="00E230CD" w:rsidP="001619B8">
      <w:pPr>
        <w:spacing w:line="240" w:lineRule="auto"/>
        <w:contextualSpacing/>
        <w:rPr>
          <w:b/>
          <w:sz w:val="24"/>
          <w:szCs w:val="20"/>
        </w:rPr>
      </w:pPr>
    </w:p>
    <w:p w:rsidR="0011044E" w:rsidRDefault="008C4E97" w:rsidP="001619B8">
      <w:pPr>
        <w:spacing w:line="240" w:lineRule="auto"/>
        <w:contextualSpacing/>
        <w:rPr>
          <w:b/>
          <w:sz w:val="24"/>
          <w:szCs w:val="20"/>
        </w:rPr>
      </w:pPr>
      <w:r>
        <w:rPr>
          <w:b/>
          <w:sz w:val="24"/>
          <w:szCs w:val="20"/>
        </w:rPr>
        <w:t>June 19</w:t>
      </w:r>
      <w:r w:rsidRPr="008C4E97">
        <w:rPr>
          <w:b/>
          <w:sz w:val="24"/>
          <w:szCs w:val="20"/>
          <w:vertAlign w:val="superscript"/>
        </w:rPr>
        <w:t>th</w:t>
      </w:r>
      <w:r>
        <w:rPr>
          <w:b/>
          <w:sz w:val="24"/>
          <w:szCs w:val="20"/>
        </w:rPr>
        <w:t>, 2019</w:t>
      </w:r>
    </w:p>
    <w:p w:rsidR="008C4E97" w:rsidRDefault="008C4E97" w:rsidP="001619B8">
      <w:pPr>
        <w:spacing w:line="240" w:lineRule="auto"/>
        <w:contextualSpacing/>
        <w:rPr>
          <w:b/>
          <w:sz w:val="24"/>
          <w:szCs w:val="20"/>
        </w:rPr>
      </w:pPr>
    </w:p>
    <w:p w:rsidR="00A479E5" w:rsidRDefault="00696301" w:rsidP="0059099D">
      <w:pPr>
        <w:spacing w:line="240" w:lineRule="auto"/>
        <w:contextualSpacing/>
        <w:jc w:val="center"/>
        <w:rPr>
          <w:b/>
          <w:sz w:val="24"/>
          <w:szCs w:val="20"/>
        </w:rPr>
      </w:pPr>
      <w:r>
        <w:rPr>
          <w:b/>
          <w:sz w:val="24"/>
          <w:szCs w:val="20"/>
        </w:rPr>
        <w:t>Restaurant Closure at Tequila’s Mexican Grill in Charlotte</w:t>
      </w:r>
    </w:p>
    <w:p w:rsidR="00696301" w:rsidRDefault="00696301" w:rsidP="00696301">
      <w:pPr>
        <w:spacing w:line="240" w:lineRule="auto"/>
        <w:contextualSpacing/>
        <w:rPr>
          <w:sz w:val="24"/>
          <w:szCs w:val="20"/>
        </w:rPr>
      </w:pPr>
    </w:p>
    <w:p w:rsidR="00696301" w:rsidRDefault="00696301" w:rsidP="00696301">
      <w:pPr>
        <w:spacing w:line="240" w:lineRule="auto"/>
        <w:contextualSpacing/>
        <w:rPr>
          <w:sz w:val="24"/>
          <w:szCs w:val="20"/>
        </w:rPr>
      </w:pPr>
      <w:r>
        <w:rPr>
          <w:sz w:val="24"/>
          <w:szCs w:val="20"/>
        </w:rPr>
        <w:t>On the evening of June 18</w:t>
      </w:r>
      <w:r w:rsidRPr="00696301">
        <w:rPr>
          <w:sz w:val="24"/>
          <w:szCs w:val="20"/>
          <w:vertAlign w:val="superscript"/>
        </w:rPr>
        <w:t>th</w:t>
      </w:r>
      <w:r>
        <w:rPr>
          <w:sz w:val="24"/>
          <w:szCs w:val="20"/>
        </w:rPr>
        <w:t xml:space="preserve">, the Barry-Eaton District Health Department (BEDHD) </w:t>
      </w:r>
      <w:r w:rsidR="00B44CFC">
        <w:rPr>
          <w:sz w:val="24"/>
          <w:szCs w:val="20"/>
        </w:rPr>
        <w:t>temporarily closed</w:t>
      </w:r>
      <w:r w:rsidR="00CA30C7">
        <w:rPr>
          <w:sz w:val="24"/>
          <w:szCs w:val="20"/>
        </w:rPr>
        <w:t xml:space="preserve"> Tequila’s Mexican Grill, located in Charlotte, Michigan. The closing was ordered after gastrointestinal (digestive) illness was reported in 10 individuals who ate at the restaurant </w:t>
      </w:r>
      <w:r w:rsidR="00F26ECD">
        <w:rPr>
          <w:sz w:val="24"/>
          <w:szCs w:val="20"/>
        </w:rPr>
        <w:t xml:space="preserve">for lunch </w:t>
      </w:r>
      <w:r w:rsidR="00CA30C7">
        <w:rPr>
          <w:sz w:val="24"/>
          <w:szCs w:val="20"/>
        </w:rPr>
        <w:t>on Sunday, June 1</w:t>
      </w:r>
      <w:r w:rsidR="008C0ABE">
        <w:rPr>
          <w:sz w:val="24"/>
          <w:szCs w:val="20"/>
        </w:rPr>
        <w:t>6</w:t>
      </w:r>
      <w:r w:rsidR="00CA30C7" w:rsidRPr="00CA30C7">
        <w:rPr>
          <w:sz w:val="24"/>
          <w:szCs w:val="20"/>
          <w:vertAlign w:val="superscript"/>
        </w:rPr>
        <w:t>th</w:t>
      </w:r>
      <w:r w:rsidR="00CA30C7">
        <w:rPr>
          <w:sz w:val="24"/>
          <w:szCs w:val="20"/>
        </w:rPr>
        <w:t xml:space="preserve">. BEDHD is conducting an investigation of the restaurant and the illnesses. </w:t>
      </w:r>
    </w:p>
    <w:p w:rsidR="00CA30C7" w:rsidRDefault="00CA30C7" w:rsidP="00696301">
      <w:pPr>
        <w:spacing w:line="240" w:lineRule="auto"/>
        <w:contextualSpacing/>
        <w:rPr>
          <w:sz w:val="24"/>
          <w:szCs w:val="20"/>
        </w:rPr>
      </w:pPr>
    </w:p>
    <w:p w:rsidR="00CA30C7" w:rsidRDefault="00CA30C7" w:rsidP="00696301">
      <w:pPr>
        <w:spacing w:line="240" w:lineRule="auto"/>
        <w:contextualSpacing/>
        <w:rPr>
          <w:sz w:val="24"/>
          <w:szCs w:val="20"/>
        </w:rPr>
      </w:pPr>
      <w:r>
        <w:rPr>
          <w:sz w:val="24"/>
          <w:szCs w:val="20"/>
        </w:rPr>
        <w:t>On the morning of June 18</w:t>
      </w:r>
      <w:r w:rsidRPr="00CA30C7">
        <w:rPr>
          <w:sz w:val="24"/>
          <w:szCs w:val="20"/>
          <w:vertAlign w:val="superscript"/>
        </w:rPr>
        <w:t>th</w:t>
      </w:r>
      <w:r>
        <w:rPr>
          <w:sz w:val="24"/>
          <w:szCs w:val="20"/>
        </w:rPr>
        <w:t xml:space="preserve">, BEDHD received the first complaint and received a second later in the day after investigation had begun. The restaurant will not open </w:t>
      </w:r>
      <w:r w:rsidR="00B44CFC">
        <w:rPr>
          <w:sz w:val="24"/>
          <w:szCs w:val="20"/>
        </w:rPr>
        <w:t>before</w:t>
      </w:r>
      <w:r>
        <w:rPr>
          <w:sz w:val="24"/>
          <w:szCs w:val="20"/>
        </w:rPr>
        <w:t xml:space="preserve"> employees are interviewed by BEDHD staff as part of the investigation. Next steps for Tequila’s Mexican Grill will be decided based on the results of these interviews.</w:t>
      </w:r>
      <w:r w:rsidR="00CC7FA7">
        <w:rPr>
          <w:sz w:val="24"/>
          <w:szCs w:val="20"/>
        </w:rPr>
        <w:t xml:space="preserve"> The restaurant is cooperative and is participating in BEDHD’s investigation.</w:t>
      </w:r>
    </w:p>
    <w:p w:rsidR="00CA30C7" w:rsidRDefault="00CA30C7" w:rsidP="00696301">
      <w:pPr>
        <w:spacing w:line="240" w:lineRule="auto"/>
        <w:contextualSpacing/>
        <w:rPr>
          <w:sz w:val="24"/>
          <w:szCs w:val="20"/>
        </w:rPr>
      </w:pPr>
    </w:p>
    <w:p w:rsidR="00722EC9" w:rsidRDefault="00722EC9" w:rsidP="00722EC9">
      <w:pPr>
        <w:spacing w:line="240" w:lineRule="auto"/>
        <w:contextualSpacing/>
        <w:rPr>
          <w:sz w:val="24"/>
          <w:szCs w:val="20"/>
        </w:rPr>
      </w:pPr>
      <w:r>
        <w:rPr>
          <w:sz w:val="24"/>
          <w:szCs w:val="20"/>
        </w:rPr>
        <w:t xml:space="preserve">All </w:t>
      </w:r>
      <w:r w:rsidR="00B44CFC">
        <w:rPr>
          <w:sz w:val="24"/>
          <w:szCs w:val="20"/>
        </w:rPr>
        <w:t xml:space="preserve">known </w:t>
      </w:r>
      <w:r>
        <w:rPr>
          <w:sz w:val="24"/>
          <w:szCs w:val="20"/>
        </w:rPr>
        <w:t>individuals who</w:t>
      </w:r>
      <w:r w:rsidR="008C0ABE">
        <w:rPr>
          <w:sz w:val="24"/>
          <w:szCs w:val="20"/>
        </w:rPr>
        <w:t xml:space="preserve"> </w:t>
      </w:r>
      <w:r w:rsidR="006F1748">
        <w:rPr>
          <w:sz w:val="24"/>
          <w:szCs w:val="20"/>
        </w:rPr>
        <w:t>were ill report feeling better</w:t>
      </w:r>
      <w:r w:rsidR="008C0ABE">
        <w:rPr>
          <w:sz w:val="24"/>
          <w:szCs w:val="20"/>
        </w:rPr>
        <w:t>.</w:t>
      </w:r>
      <w:r>
        <w:rPr>
          <w:sz w:val="24"/>
          <w:szCs w:val="20"/>
        </w:rPr>
        <w:t xml:space="preserve"> </w:t>
      </w:r>
    </w:p>
    <w:p w:rsidR="00722EC9" w:rsidRPr="00696301" w:rsidRDefault="00722EC9" w:rsidP="00722EC9">
      <w:pPr>
        <w:spacing w:line="240" w:lineRule="auto"/>
        <w:contextualSpacing/>
        <w:rPr>
          <w:sz w:val="24"/>
          <w:szCs w:val="20"/>
        </w:rPr>
      </w:pPr>
    </w:p>
    <w:p w:rsidR="00CA30C7" w:rsidRDefault="00CA30C7" w:rsidP="00696301">
      <w:pPr>
        <w:spacing w:line="240" w:lineRule="auto"/>
        <w:contextualSpacing/>
        <w:rPr>
          <w:sz w:val="24"/>
          <w:szCs w:val="20"/>
        </w:rPr>
      </w:pPr>
      <w:r>
        <w:rPr>
          <w:sz w:val="24"/>
          <w:szCs w:val="20"/>
        </w:rPr>
        <w:t>If you ate at Tequila’s Mexican Grill (</w:t>
      </w:r>
      <w:r w:rsidRPr="00CA30C7">
        <w:rPr>
          <w:sz w:val="24"/>
          <w:szCs w:val="20"/>
        </w:rPr>
        <w:t>430 N Cochran Ave, Charlotte, MI 48813</w:t>
      </w:r>
      <w:r>
        <w:rPr>
          <w:sz w:val="24"/>
          <w:szCs w:val="20"/>
        </w:rPr>
        <w:t>)</w:t>
      </w:r>
      <w:r w:rsidR="008C0ABE">
        <w:rPr>
          <w:sz w:val="24"/>
          <w:szCs w:val="20"/>
        </w:rPr>
        <w:t xml:space="preserve"> on Sunday, June 16</w:t>
      </w:r>
      <w:r w:rsidR="008C0ABE" w:rsidRPr="008C0ABE">
        <w:rPr>
          <w:sz w:val="24"/>
          <w:szCs w:val="20"/>
          <w:vertAlign w:val="superscript"/>
        </w:rPr>
        <w:t>th</w:t>
      </w:r>
      <w:r w:rsidR="008C0ABE">
        <w:rPr>
          <w:sz w:val="24"/>
          <w:szCs w:val="20"/>
        </w:rPr>
        <w:t xml:space="preserve"> through Tuesday, June 18</w:t>
      </w:r>
      <w:r w:rsidR="008C0ABE" w:rsidRPr="008C0ABE">
        <w:rPr>
          <w:sz w:val="24"/>
          <w:szCs w:val="20"/>
          <w:vertAlign w:val="superscript"/>
        </w:rPr>
        <w:t>th</w:t>
      </w:r>
      <w:r w:rsidR="008C0ABE">
        <w:rPr>
          <w:sz w:val="24"/>
          <w:szCs w:val="20"/>
        </w:rPr>
        <w:t xml:space="preserve"> and are feeling ill (especially with nausea, abdominal cramping, vomiting, or diarrhea), please contact BEDHD’s Environmental Health Division at </w:t>
      </w:r>
      <w:r w:rsidR="008C0ABE" w:rsidRPr="008C0ABE">
        <w:rPr>
          <w:sz w:val="24"/>
          <w:szCs w:val="20"/>
        </w:rPr>
        <w:t>(517) 541-2615</w:t>
      </w:r>
      <w:r w:rsidR="008C0ABE">
        <w:rPr>
          <w:sz w:val="24"/>
          <w:szCs w:val="20"/>
        </w:rPr>
        <w:t>. If you are feeling sick, please also contact your health care provider.</w:t>
      </w:r>
    </w:p>
    <w:p w:rsidR="00CA30C7" w:rsidRDefault="00CA30C7" w:rsidP="00696301">
      <w:pPr>
        <w:spacing w:line="240" w:lineRule="auto"/>
        <w:contextualSpacing/>
        <w:rPr>
          <w:sz w:val="24"/>
          <w:szCs w:val="20"/>
        </w:rPr>
      </w:pPr>
    </w:p>
    <w:p w:rsidR="00A479E5" w:rsidRPr="00696301" w:rsidRDefault="00A479E5" w:rsidP="0059099D">
      <w:pPr>
        <w:spacing w:line="240" w:lineRule="auto"/>
        <w:contextualSpacing/>
        <w:jc w:val="center"/>
        <w:rPr>
          <w:b/>
          <w:sz w:val="24"/>
          <w:szCs w:val="20"/>
        </w:rPr>
      </w:pPr>
      <w:r w:rsidRPr="00696301">
        <w:rPr>
          <w:b/>
          <w:sz w:val="24"/>
          <w:szCs w:val="20"/>
        </w:rPr>
        <w:t>###</w:t>
      </w:r>
    </w:p>
    <w:sectPr w:rsidR="00A479E5" w:rsidRPr="00696301" w:rsidSect="00D52E05">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471" w:rsidRDefault="002F0471">
      <w:pPr>
        <w:spacing w:after="0" w:line="240" w:lineRule="auto"/>
      </w:pPr>
      <w:r>
        <w:separator/>
      </w:r>
    </w:p>
  </w:endnote>
  <w:endnote w:type="continuationSeparator" w:id="0">
    <w:p w:rsidR="002F0471" w:rsidRDefault="002F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470" w:rsidRPr="00125470" w:rsidRDefault="00026A4E" w:rsidP="00125470">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p>
  <w:p w:rsidR="00125470" w:rsidRPr="00125470" w:rsidRDefault="00026A4E" w:rsidP="00125470">
    <w:pPr>
      <w:spacing w:after="0" w:line="240" w:lineRule="auto"/>
      <w:rPr>
        <w:rFonts w:ascii="Times New Roman" w:eastAsia="Times New Roman" w:hAnsi="Times New Roman" w:cs="Times New Roman"/>
        <w:sz w:val="20"/>
        <w:szCs w:val="20"/>
      </w:rPr>
    </w:pPr>
  </w:p>
  <w:p w:rsidR="00125470" w:rsidRPr="00125470" w:rsidRDefault="00662963" w:rsidP="00125470">
    <w:pPr>
      <w:tabs>
        <w:tab w:val="center" w:pos="4320"/>
        <w:tab w:val="right" w:pos="8640"/>
      </w:tabs>
      <w:spacing w:after="0" w:line="240" w:lineRule="auto"/>
      <w:jc w:val="center"/>
      <w:rPr>
        <w:rFonts w:ascii="Times New Roman" w:eastAsia="Times New Roman" w:hAnsi="Times New Roman" w:cs="Times New Roman"/>
        <w:sz w:val="20"/>
        <w:szCs w:val="20"/>
      </w:rPr>
    </w:pPr>
    <w:r w:rsidRPr="00125470">
      <w:rPr>
        <w:rFonts w:ascii="Arial" w:eastAsia="Times New Roman" w:hAnsi="Arial" w:cs="Arial"/>
        <w:sz w:val="16"/>
        <w:szCs w:val="16"/>
      </w:rPr>
      <w:t xml:space="preserve">www.barryeatonhealth.org          </w:t>
    </w:r>
    <w:r w:rsidRPr="00125470">
      <w:rPr>
        <w:rFonts w:ascii="Arial" w:eastAsia="Times New Roman" w:hAnsi="Arial" w:cs="Arial"/>
        <w:b/>
        <w:i/>
        <w:sz w:val="16"/>
        <w:szCs w:val="16"/>
      </w:rPr>
      <w:t>Be Active – Be Safe – Be Healthy</w:t>
    </w:r>
    <w:r w:rsidRPr="00125470">
      <w:rPr>
        <w:rFonts w:ascii="Arial" w:eastAsia="Times New Roman" w:hAnsi="Arial" w:cs="Arial"/>
        <w:b/>
        <w:sz w:val="16"/>
        <w:szCs w:val="16"/>
      </w:rPr>
      <w:t xml:space="preserve">          </w:t>
    </w:r>
    <w:r w:rsidRPr="00125470">
      <w:rPr>
        <w:rFonts w:ascii="Arial" w:eastAsia="Times New Roman" w:hAnsi="Arial" w:cs="Arial"/>
        <w:bCs/>
        <w:iCs/>
        <w:sz w:val="16"/>
        <w:szCs w:val="16"/>
      </w:rPr>
      <w:t>w</w:t>
    </w:r>
    <w:r w:rsidRPr="00125470">
      <w:rPr>
        <w:rFonts w:ascii="Arial" w:eastAsia="Times New Roman" w:hAnsi="Arial" w:cs="Arial"/>
        <w:sz w:val="16"/>
        <w:szCs w:val="16"/>
      </w:rPr>
      <w:t>ww.facebook.com/barryeatonhealth</w:t>
    </w:r>
  </w:p>
  <w:p w:rsidR="00125470" w:rsidRPr="00125470" w:rsidRDefault="00026A4E" w:rsidP="0012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471" w:rsidRDefault="002F0471">
      <w:pPr>
        <w:spacing w:after="0" w:line="240" w:lineRule="auto"/>
      </w:pPr>
      <w:r>
        <w:separator/>
      </w:r>
    </w:p>
  </w:footnote>
  <w:footnote w:type="continuationSeparator" w:id="0">
    <w:p w:rsidR="002F0471" w:rsidRDefault="002F0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05" w:rsidRPr="00D52E05" w:rsidRDefault="00662963" w:rsidP="00D52E05">
    <w:pPr>
      <w:pStyle w:val="Footer"/>
      <w:jc w:val="right"/>
      <w:rPr>
        <w:rFonts w:ascii="Arial" w:eastAsia="Times New Roman" w:hAnsi="Arial" w:cs="Arial"/>
        <w:i/>
        <w:color w:val="808080" w:themeColor="background1" w:themeShade="80"/>
        <w:sz w:val="16"/>
        <w:szCs w:val="20"/>
      </w:rPr>
    </w:pPr>
    <w:r w:rsidRPr="00F0320A">
      <w:rPr>
        <w:noProof/>
        <w:sz w:val="24"/>
      </w:rPr>
      <w:drawing>
        <wp:anchor distT="0" distB="0" distL="114300" distR="114300" simplePos="0" relativeHeight="251659264" behindDoc="1" locked="0" layoutInCell="1" allowOverlap="1" wp14:anchorId="5D6E003B" wp14:editId="600BBED5">
          <wp:simplePos x="0" y="0"/>
          <wp:positionH relativeFrom="margin">
            <wp:posOffset>-618066</wp:posOffset>
          </wp:positionH>
          <wp:positionV relativeFrom="paragraph">
            <wp:posOffset>-109855</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9425" cy="8909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D52E05">
      <w:rPr>
        <w:rFonts w:ascii="Arial" w:eastAsia="Times New Roman" w:hAnsi="Arial" w:cs="Arial"/>
        <w:i/>
        <w:color w:val="808080" w:themeColor="background1" w:themeShade="80"/>
        <w:sz w:val="16"/>
        <w:szCs w:val="20"/>
      </w:rPr>
      <w:t xml:space="preserve">Barry County: 330 W. Woodlawn Ave., Hastings MI 49058  </w:t>
    </w: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Phone: 269-945-9516    Fax: 269-818-0237</w:t>
    </w:r>
  </w:p>
  <w:p w:rsidR="00D52E05" w:rsidRPr="00D52E05" w:rsidRDefault="00026A4E" w:rsidP="00D52E05">
    <w:pPr>
      <w:tabs>
        <w:tab w:val="center" w:pos="4320"/>
        <w:tab w:val="right" w:pos="8640"/>
      </w:tabs>
      <w:spacing w:after="0" w:line="240" w:lineRule="auto"/>
      <w:jc w:val="right"/>
      <w:rPr>
        <w:rFonts w:ascii="Arial" w:eastAsia="Times New Roman" w:hAnsi="Arial" w:cs="Arial"/>
        <w:i/>
        <w:color w:val="808080" w:themeColor="background1" w:themeShade="80"/>
        <w:sz w:val="12"/>
        <w:szCs w:val="12"/>
      </w:rPr>
    </w:pP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Eaton County: 1033 Health Care Dr., Charlotte, MI 48813</w:t>
    </w: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Phone: 517-543-2430    Fax: 517-543-7737</w:t>
    </w:r>
  </w:p>
  <w:p w:rsidR="00D52E05" w:rsidRPr="00D52E05" w:rsidRDefault="00026A4E" w:rsidP="00D52E05">
    <w:pPr>
      <w:tabs>
        <w:tab w:val="center" w:pos="4320"/>
        <w:tab w:val="right" w:pos="8640"/>
      </w:tabs>
      <w:spacing w:after="0" w:line="240" w:lineRule="auto"/>
      <w:jc w:val="right"/>
      <w:rPr>
        <w:rFonts w:ascii="Arial" w:eastAsia="Times New Roman" w:hAnsi="Arial" w:cs="Arial"/>
        <w:i/>
        <w:color w:val="808080" w:themeColor="background1" w:themeShade="80"/>
        <w:sz w:val="12"/>
        <w:szCs w:val="12"/>
      </w:rPr>
    </w:pP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 xml:space="preserve">Eaton Behavioral Health: 1033 Health Care Dr., Charlotte, MI 48813  </w:t>
    </w: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 xml:space="preserve">                            Phone: 517-543-2580    Fax: 517-543-8191</w:t>
    </w:r>
  </w:p>
  <w:p w:rsidR="00D52E05" w:rsidRDefault="00026A4E" w:rsidP="00D52E05">
    <w:pPr>
      <w:pStyle w:val="Header"/>
      <w:tabs>
        <w:tab w:val="clear" w:pos="4680"/>
        <w:tab w:val="clear" w:pos="9360"/>
        <w:tab w:val="left" w:pos="22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7EB"/>
    <w:multiLevelType w:val="hybridMultilevel"/>
    <w:tmpl w:val="C49E5ADA"/>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64AA"/>
    <w:multiLevelType w:val="hybridMultilevel"/>
    <w:tmpl w:val="FA6814F2"/>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4D29"/>
    <w:multiLevelType w:val="hybridMultilevel"/>
    <w:tmpl w:val="CEBEFA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87364"/>
    <w:multiLevelType w:val="hybridMultilevel"/>
    <w:tmpl w:val="4DAE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91C8E"/>
    <w:multiLevelType w:val="hybridMultilevel"/>
    <w:tmpl w:val="0C9E44AE"/>
    <w:lvl w:ilvl="0" w:tplc="3634E1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64502"/>
    <w:multiLevelType w:val="hybridMultilevel"/>
    <w:tmpl w:val="65F02BEC"/>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E0F2F"/>
    <w:multiLevelType w:val="hybridMultilevel"/>
    <w:tmpl w:val="7FE63C98"/>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E5"/>
    <w:rsid w:val="00026A4E"/>
    <w:rsid w:val="0011044E"/>
    <w:rsid w:val="0011350C"/>
    <w:rsid w:val="00146C25"/>
    <w:rsid w:val="001619B8"/>
    <w:rsid w:val="001658DF"/>
    <w:rsid w:val="001A4C27"/>
    <w:rsid w:val="001B2CBC"/>
    <w:rsid w:val="00204D59"/>
    <w:rsid w:val="002137CB"/>
    <w:rsid w:val="00272207"/>
    <w:rsid w:val="002F0471"/>
    <w:rsid w:val="00341F4F"/>
    <w:rsid w:val="00343F23"/>
    <w:rsid w:val="00496476"/>
    <w:rsid w:val="0050468B"/>
    <w:rsid w:val="0055212E"/>
    <w:rsid w:val="0059099D"/>
    <w:rsid w:val="00600560"/>
    <w:rsid w:val="006372BC"/>
    <w:rsid w:val="00662963"/>
    <w:rsid w:val="00696301"/>
    <w:rsid w:val="006F1748"/>
    <w:rsid w:val="00722EC9"/>
    <w:rsid w:val="00733E6C"/>
    <w:rsid w:val="00751E3F"/>
    <w:rsid w:val="00790747"/>
    <w:rsid w:val="008173F5"/>
    <w:rsid w:val="00824309"/>
    <w:rsid w:val="00825678"/>
    <w:rsid w:val="00890D65"/>
    <w:rsid w:val="008C0ABE"/>
    <w:rsid w:val="008C4E97"/>
    <w:rsid w:val="008F29F2"/>
    <w:rsid w:val="009309E5"/>
    <w:rsid w:val="009C7D64"/>
    <w:rsid w:val="009D7C03"/>
    <w:rsid w:val="009F5380"/>
    <w:rsid w:val="00A4087F"/>
    <w:rsid w:val="00A479E5"/>
    <w:rsid w:val="00A70BE1"/>
    <w:rsid w:val="00AD1016"/>
    <w:rsid w:val="00B44CFC"/>
    <w:rsid w:val="00BA6FD2"/>
    <w:rsid w:val="00BE7450"/>
    <w:rsid w:val="00BF194A"/>
    <w:rsid w:val="00BF541B"/>
    <w:rsid w:val="00C467C4"/>
    <w:rsid w:val="00C97508"/>
    <w:rsid w:val="00CA30C7"/>
    <w:rsid w:val="00CB337B"/>
    <w:rsid w:val="00CC7FA7"/>
    <w:rsid w:val="00CF2A7E"/>
    <w:rsid w:val="00D4071D"/>
    <w:rsid w:val="00E128BB"/>
    <w:rsid w:val="00E230CD"/>
    <w:rsid w:val="00EA6478"/>
    <w:rsid w:val="00F26ECD"/>
    <w:rsid w:val="00F5667B"/>
    <w:rsid w:val="00FB053E"/>
    <w:rsid w:val="00FB0E9D"/>
    <w:rsid w:val="00FD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1EB1E-ECC7-4E67-A829-10A2A4EB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E5"/>
  </w:style>
  <w:style w:type="paragraph" w:styleId="Footer">
    <w:name w:val="footer"/>
    <w:basedOn w:val="Normal"/>
    <w:link w:val="FooterChar"/>
    <w:uiPriority w:val="99"/>
    <w:unhideWhenUsed/>
    <w:rsid w:val="00A47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9E5"/>
  </w:style>
  <w:style w:type="character" w:styleId="Hyperlink">
    <w:name w:val="Hyperlink"/>
    <w:basedOn w:val="DefaultParagraphFont"/>
    <w:uiPriority w:val="99"/>
    <w:unhideWhenUsed/>
    <w:rsid w:val="00A479E5"/>
    <w:rPr>
      <w:color w:val="0563C1" w:themeColor="hyperlink"/>
      <w:u w:val="single"/>
    </w:rPr>
  </w:style>
  <w:style w:type="paragraph" w:styleId="ListParagraph">
    <w:name w:val="List Paragraph"/>
    <w:basedOn w:val="Normal"/>
    <w:uiPriority w:val="34"/>
    <w:qFormat/>
    <w:rsid w:val="00E128BB"/>
    <w:pPr>
      <w:ind w:left="720"/>
      <w:contextualSpacing/>
    </w:pPr>
  </w:style>
  <w:style w:type="character" w:styleId="FollowedHyperlink">
    <w:name w:val="FollowedHyperlink"/>
    <w:basedOn w:val="DefaultParagraphFont"/>
    <w:uiPriority w:val="99"/>
    <w:semiHidden/>
    <w:unhideWhenUsed/>
    <w:rsid w:val="00E128BB"/>
    <w:rPr>
      <w:color w:val="954F72" w:themeColor="followedHyperlink"/>
      <w:u w:val="single"/>
    </w:rPr>
  </w:style>
  <w:style w:type="paragraph" w:styleId="BalloonText">
    <w:name w:val="Balloon Text"/>
    <w:basedOn w:val="Normal"/>
    <w:link w:val="BalloonTextChar"/>
    <w:uiPriority w:val="99"/>
    <w:semiHidden/>
    <w:unhideWhenUsed/>
    <w:rsid w:val="00BA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ryeatonhealth.org/news" TargetMode="External"/><Relationship Id="rId3" Type="http://schemas.openxmlformats.org/officeDocument/2006/relationships/settings" Target="settings.xml"/><Relationship Id="rId7" Type="http://schemas.openxmlformats.org/officeDocument/2006/relationships/hyperlink" Target="https://www.barryeatonhealth.org/n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Surna</dc:creator>
  <cp:keywords/>
  <dc:description/>
  <cp:lastModifiedBy>Jodie Shaver</cp:lastModifiedBy>
  <cp:revision>2</cp:revision>
  <dcterms:created xsi:type="dcterms:W3CDTF">2019-06-24T12:42:00Z</dcterms:created>
  <dcterms:modified xsi:type="dcterms:W3CDTF">2019-06-24T12:42:00Z</dcterms:modified>
</cp:coreProperties>
</file>