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0BFF8D00"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D26D93">
        <w:rPr>
          <w:rFonts w:ascii="Arial" w:hAnsi="Arial" w:cs="Arial"/>
          <w:b/>
          <w:sz w:val="28"/>
          <w:szCs w:val="22"/>
        </w:rPr>
        <w:t xml:space="preserve">August </w:t>
      </w:r>
      <w:r w:rsidR="003F369B">
        <w:rPr>
          <w:rFonts w:ascii="Arial" w:hAnsi="Arial" w:cs="Arial"/>
          <w:b/>
          <w:sz w:val="28"/>
          <w:szCs w:val="22"/>
        </w:rPr>
        <w:t>20</w:t>
      </w:r>
      <w:r w:rsidR="00D26D93">
        <w:rPr>
          <w:rFonts w:ascii="Arial" w:hAnsi="Arial" w:cs="Arial"/>
          <w:b/>
          <w:sz w:val="28"/>
          <w:szCs w:val="22"/>
        </w:rPr>
        <w:t>,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69AB3D81"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Brooks/</w:t>
      </w:r>
      <w:proofErr w:type="spellStart"/>
      <w:r w:rsidRPr="00900FB8">
        <w:rPr>
          <w:rFonts w:ascii="Arial" w:hAnsi="Arial" w:cs="Arial"/>
          <w:b/>
          <w:bCs/>
        </w:rPr>
        <w:t>Laketon</w:t>
      </w:r>
      <w:proofErr w:type="spellEnd"/>
    </w:p>
    <w:p w14:paraId="69637346"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hAnsi="Arial" w:cs="Arial"/>
        </w:rPr>
        <w:t>Results</w:t>
      </w:r>
      <w:r w:rsidRPr="00900FB8">
        <w:rPr>
          <w:rFonts w:ascii="Arial" w:eastAsia="Times New Roman" w:hAnsi="Arial" w:cs="Arial"/>
        </w:rPr>
        <w:t xml:space="preserve"> for 16 residential wells were sent to MDHHS on Aug. 10. All homes with any detections will be offered a filter given the abundance of low-level detections (15/16 samples) and one home exceeding the CVs for PFOA and PFOS. Residents have been notified by phone of their results.</w:t>
      </w:r>
    </w:p>
    <w:p w14:paraId="651884F7"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Brighton Twp Dump</w:t>
      </w:r>
    </w:p>
    <w:p w14:paraId="78B1DCBB"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t xml:space="preserve">Called one resident on Aug. 11 on behalf of local health. Livingston County wants the </w:t>
      </w:r>
      <w:proofErr w:type="spellStart"/>
      <w:r w:rsidRPr="00900FB8">
        <w:rPr>
          <w:rFonts w:ascii="Arial" w:eastAsia="Times New Roman" w:hAnsi="Arial" w:cs="Arial"/>
        </w:rPr>
        <w:t>D_noaltwater</w:t>
      </w:r>
      <w:proofErr w:type="spellEnd"/>
      <w:r w:rsidRPr="00900FB8">
        <w:rPr>
          <w:rFonts w:ascii="Arial" w:eastAsia="Times New Roman" w:hAnsi="Arial" w:cs="Arial"/>
        </w:rPr>
        <w:t xml:space="preserve"> letter tweaked, so there will be a delay in this resident receiving their results letter.  </w:t>
      </w:r>
    </w:p>
    <w:p w14:paraId="4614844A"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CYB Tools</w:t>
      </w:r>
    </w:p>
    <w:p w14:paraId="1C23F189"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t>A call with local officials is being planned but no date has been secured.</w:t>
      </w:r>
    </w:p>
    <w:p w14:paraId="59EF726E" w14:textId="77777777" w:rsidR="00900FB8" w:rsidRPr="007378BF" w:rsidRDefault="00900FB8" w:rsidP="00900FB8">
      <w:pPr>
        <w:pStyle w:val="ListParagraph"/>
        <w:numPr>
          <w:ilvl w:val="0"/>
          <w:numId w:val="2"/>
        </w:numPr>
        <w:jc w:val="both"/>
        <w:rPr>
          <w:rStyle w:val="Heading1Char"/>
          <w:rFonts w:ascii="Arial" w:hAnsi="Arial" w:cs="Arial"/>
          <w:b/>
          <w:bCs/>
          <w:color w:val="auto"/>
          <w:sz w:val="22"/>
          <w:szCs w:val="22"/>
        </w:rPr>
      </w:pPr>
      <w:r w:rsidRPr="007378BF">
        <w:rPr>
          <w:rStyle w:val="Heading1Char"/>
          <w:rFonts w:ascii="Arial" w:hAnsi="Arial" w:cs="Arial"/>
          <w:b/>
          <w:bCs/>
          <w:color w:val="auto"/>
          <w:sz w:val="22"/>
          <w:szCs w:val="22"/>
        </w:rPr>
        <w:t>Coldwater Rd. Landfill</w:t>
      </w:r>
    </w:p>
    <w:p w14:paraId="5205CDE3"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t xml:space="preserve">MDHHS is holding off on providing a filter to 1320 E. Stanley Rd residence until the June results are in. At this point, the recommendation is to monitor that home rather than a filter until we see the latest results. MDHHS is looking into its ability in providing the </w:t>
      </w:r>
      <w:proofErr w:type="gramStart"/>
      <w:r w:rsidRPr="00900FB8">
        <w:rPr>
          <w:rFonts w:ascii="Arial" w:eastAsia="Times New Roman" w:hAnsi="Arial" w:cs="Arial"/>
        </w:rPr>
        <w:t>filter, in case</w:t>
      </w:r>
      <w:proofErr w:type="gramEnd"/>
      <w:r w:rsidRPr="00900FB8">
        <w:rPr>
          <w:rFonts w:ascii="Arial" w:eastAsia="Times New Roman" w:hAnsi="Arial" w:cs="Arial"/>
        </w:rPr>
        <w:t xml:space="preserve"> they will need one.</w:t>
      </w:r>
    </w:p>
    <w:p w14:paraId="119B4147"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Capital Airport</w:t>
      </w:r>
    </w:p>
    <w:p w14:paraId="0C2408BA"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t>EGLE sent environmental PFAS data and drinking water data from the airport. There were some surface water exceedances. The drinking water results were ND. The Airport will provide more data.</w:t>
      </w:r>
    </w:p>
    <w:p w14:paraId="1AF83434"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Discount Tire Area</w:t>
      </w:r>
    </w:p>
    <w:p w14:paraId="3EF7704E"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lang w:val="es-419"/>
        </w:rPr>
      </w:pPr>
      <w:r w:rsidRPr="00900FB8">
        <w:rPr>
          <w:rFonts w:ascii="Arial" w:eastAsia="Times New Roman" w:hAnsi="Arial" w:cs="Arial"/>
        </w:rPr>
        <w:t xml:space="preserve">MDHHS received drinking water well results. There was only one home that exceeded the drinking water criteria for PFOA (15 ppt) and was below for all other PFAS detected. Another house was below the drinking water criteria for all PFAS detected. </w:t>
      </w:r>
      <w:r w:rsidRPr="00900FB8">
        <w:rPr>
          <w:rFonts w:ascii="Arial" w:eastAsia="Times New Roman" w:hAnsi="Arial" w:cs="Arial"/>
          <w:lang w:val="es-419"/>
        </w:rPr>
        <w:t xml:space="preserve">The </w:t>
      </w:r>
      <w:proofErr w:type="spellStart"/>
      <w:r w:rsidRPr="00900FB8">
        <w:rPr>
          <w:rFonts w:ascii="Arial" w:eastAsia="Times New Roman" w:hAnsi="Arial" w:cs="Arial"/>
          <w:lang w:val="es-419"/>
        </w:rPr>
        <w:t>other</w:t>
      </w:r>
      <w:proofErr w:type="spellEnd"/>
      <w:r w:rsidRPr="00900FB8">
        <w:rPr>
          <w:rFonts w:ascii="Arial" w:eastAsia="Times New Roman" w:hAnsi="Arial" w:cs="Arial"/>
          <w:lang w:val="es-419"/>
        </w:rPr>
        <w:t xml:space="preserve"> </w:t>
      </w:r>
      <w:proofErr w:type="spellStart"/>
      <w:r w:rsidRPr="00900FB8">
        <w:rPr>
          <w:rFonts w:ascii="Arial" w:eastAsia="Times New Roman" w:hAnsi="Arial" w:cs="Arial"/>
          <w:lang w:val="es-419"/>
        </w:rPr>
        <w:t>houses</w:t>
      </w:r>
      <w:proofErr w:type="spellEnd"/>
      <w:r w:rsidRPr="00900FB8">
        <w:rPr>
          <w:rFonts w:ascii="Arial" w:eastAsia="Times New Roman" w:hAnsi="Arial" w:cs="Arial"/>
          <w:lang w:val="es-419"/>
        </w:rPr>
        <w:t xml:space="preserve"> </w:t>
      </w:r>
      <w:proofErr w:type="spellStart"/>
      <w:r w:rsidRPr="00900FB8">
        <w:rPr>
          <w:rFonts w:ascii="Arial" w:eastAsia="Times New Roman" w:hAnsi="Arial" w:cs="Arial"/>
          <w:lang w:val="es-419"/>
        </w:rPr>
        <w:t>were</w:t>
      </w:r>
      <w:proofErr w:type="spellEnd"/>
      <w:r w:rsidRPr="00900FB8">
        <w:rPr>
          <w:rFonts w:ascii="Arial" w:eastAsia="Times New Roman" w:hAnsi="Arial" w:cs="Arial"/>
          <w:lang w:val="es-419"/>
        </w:rPr>
        <w:t xml:space="preserve"> ND.</w:t>
      </w:r>
    </w:p>
    <w:p w14:paraId="42FB1E58"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Falk Road</w:t>
      </w:r>
    </w:p>
    <w:p w14:paraId="36C7DD27"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t xml:space="preserve">MDHHS received 3 residential drinking </w:t>
      </w:r>
      <w:proofErr w:type="gramStart"/>
      <w:r w:rsidRPr="00900FB8">
        <w:rPr>
          <w:rFonts w:ascii="Arial" w:eastAsia="Times New Roman" w:hAnsi="Arial" w:cs="Arial"/>
        </w:rPr>
        <w:t>water</w:t>
      </w:r>
      <w:proofErr w:type="gramEnd"/>
      <w:r w:rsidRPr="00900FB8">
        <w:rPr>
          <w:rFonts w:ascii="Arial" w:eastAsia="Times New Roman" w:hAnsi="Arial" w:cs="Arial"/>
        </w:rPr>
        <w:t xml:space="preserve"> well results. All of them were ND. </w:t>
      </w:r>
    </w:p>
    <w:p w14:paraId="28CFAAA1"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JB Sims</w:t>
      </w:r>
    </w:p>
    <w:p w14:paraId="41D1A028"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t>A working session with the City of Grand Haven is being planned but no date has been secured.</w:t>
      </w:r>
    </w:p>
    <w:p w14:paraId="0ACBE7F1"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MBS Airport</w:t>
      </w:r>
    </w:p>
    <w:p w14:paraId="4B8DBD00"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t xml:space="preserve">EGLE has provided the EDDs and the contact info for this site  </w:t>
      </w:r>
    </w:p>
    <w:p w14:paraId="51BAB9F3"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 xml:space="preserve">Neville Landfill </w:t>
      </w:r>
    </w:p>
    <w:p w14:paraId="037C7260"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t>There was an agency meeting to discuss next steps, especially drinking water sampling.  It was decided that, for now, it is not necessary to sample residential drinking water wells near the Neville landfill. However, EGLE will need to obtain more environmental information.</w:t>
      </w:r>
    </w:p>
    <w:p w14:paraId="269B9145"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Pellston</w:t>
      </w:r>
    </w:p>
    <w:p w14:paraId="3920D6F0"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t>A community meeting took place on Aug. 11. MDHHS discussed PFAS and health and provided updates from the resampling efforts and the garden sampling. Approximately 20 members from the public attended.</w:t>
      </w:r>
    </w:p>
    <w:p w14:paraId="34ADAE46"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Pollard Landfill</w:t>
      </w:r>
    </w:p>
    <w:p w14:paraId="060393DE"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t>There was an agency meeting to discuss next steps, especially drinking water sampling. The LHD said that the houses near the site are connected to municipal water. The MDHHS found several residential wells near the site. MDHHS is now trying to find out if those houses are connected to municipal water or not.</w:t>
      </w:r>
    </w:p>
    <w:p w14:paraId="5599CF6D"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Springfield Township Dump Site</w:t>
      </w:r>
    </w:p>
    <w:p w14:paraId="08B777CC"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lastRenderedPageBreak/>
        <w:t xml:space="preserve">A coordination call happened this week between EGLE, MDHHS, and </w:t>
      </w:r>
      <w:proofErr w:type="gramStart"/>
      <w:r w:rsidRPr="00900FB8">
        <w:rPr>
          <w:rFonts w:ascii="Arial" w:eastAsia="Times New Roman" w:hAnsi="Arial" w:cs="Arial"/>
        </w:rPr>
        <w:t>Oakland county</w:t>
      </w:r>
      <w:proofErr w:type="gramEnd"/>
      <w:r w:rsidRPr="00900FB8">
        <w:rPr>
          <w:rFonts w:ascii="Arial" w:eastAsia="Times New Roman" w:hAnsi="Arial" w:cs="Arial"/>
        </w:rPr>
        <w:t xml:space="preserve"> health department. EGLE is working on sections 1 and 2 of the PHAP.</w:t>
      </w:r>
    </w:p>
    <w:p w14:paraId="777169A6" w14:textId="77777777" w:rsidR="00900FB8" w:rsidRPr="00900FB8" w:rsidRDefault="00900FB8" w:rsidP="00900FB8">
      <w:pPr>
        <w:pStyle w:val="ListParagraph"/>
        <w:numPr>
          <w:ilvl w:val="0"/>
          <w:numId w:val="2"/>
        </w:numPr>
        <w:jc w:val="both"/>
        <w:rPr>
          <w:rFonts w:ascii="Arial" w:hAnsi="Arial" w:cs="Arial"/>
          <w:b/>
          <w:bCs/>
        </w:rPr>
      </w:pPr>
      <w:r w:rsidRPr="00900FB8">
        <w:rPr>
          <w:rFonts w:ascii="Arial" w:hAnsi="Arial" w:cs="Arial"/>
          <w:b/>
          <w:bCs/>
        </w:rPr>
        <w:t>Wurtsmith/Oscoda area</w:t>
      </w:r>
    </w:p>
    <w:p w14:paraId="54EEF194" w14:textId="77777777" w:rsidR="00900FB8" w:rsidRPr="00900FB8" w:rsidRDefault="00900FB8" w:rsidP="00900FB8">
      <w:pPr>
        <w:pStyle w:val="ListParagraph"/>
        <w:numPr>
          <w:ilvl w:val="0"/>
          <w:numId w:val="1"/>
        </w:numPr>
        <w:spacing w:after="0" w:line="240" w:lineRule="auto"/>
        <w:jc w:val="both"/>
        <w:rPr>
          <w:rFonts w:ascii="Arial" w:eastAsia="Times New Roman" w:hAnsi="Arial" w:cs="Arial"/>
        </w:rPr>
      </w:pPr>
      <w:r w:rsidRPr="00900FB8">
        <w:rPr>
          <w:rFonts w:ascii="Arial" w:eastAsia="Times New Roman" w:hAnsi="Arial" w:cs="Arial"/>
        </w:rPr>
        <w:t>Health education and community engagement staff are conducting key informant interviews to learn community perceptions around PFAS and best methods for exposure assessment recruitment. To date, 9 interviews have been conducted. Active recruitment continues for additional participants.</w:t>
      </w:r>
    </w:p>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40697137" w14:textId="77777777" w:rsidR="00900FB8" w:rsidRPr="00900FB8" w:rsidRDefault="00900FB8" w:rsidP="00900FB8">
      <w:pPr>
        <w:numPr>
          <w:ilvl w:val="0"/>
          <w:numId w:val="16"/>
        </w:numPr>
        <w:spacing w:after="0" w:line="240" w:lineRule="auto"/>
        <w:rPr>
          <w:rFonts w:ascii="Arial" w:eastAsia="Times New Roman" w:hAnsi="Arial" w:cs="Arial"/>
        </w:rPr>
      </w:pPr>
      <w:r w:rsidRPr="00900FB8">
        <w:rPr>
          <w:rFonts w:ascii="Arial" w:eastAsia="Times New Roman" w:hAnsi="Arial" w:cs="Arial"/>
        </w:rPr>
        <w:t>August 25, 2021 - Camp Grayling Joint Maneuver Training Center Restoration Advisory Board Public Meeting</w:t>
      </w:r>
    </w:p>
    <w:p w14:paraId="28291683" w14:textId="17B5C039" w:rsidR="00900FB8" w:rsidRPr="00900FB8" w:rsidRDefault="00900FB8" w:rsidP="00900FB8">
      <w:pPr>
        <w:numPr>
          <w:ilvl w:val="0"/>
          <w:numId w:val="16"/>
        </w:numPr>
        <w:spacing w:after="0" w:line="240" w:lineRule="auto"/>
        <w:rPr>
          <w:rFonts w:ascii="Arial" w:eastAsia="Times New Roman" w:hAnsi="Arial" w:cs="Arial"/>
        </w:rPr>
      </w:pPr>
      <w:r w:rsidRPr="00900FB8">
        <w:rPr>
          <w:rFonts w:ascii="Arial" w:eastAsia="Times New Roman" w:hAnsi="Arial" w:cs="Arial"/>
        </w:rPr>
        <w:t xml:space="preserve">September 9, 2021 - Camp Graying PFAS Investigation Community meeting </w:t>
      </w:r>
    </w:p>
    <w:p w14:paraId="4B5156A9" w14:textId="77777777" w:rsidR="00900FB8" w:rsidRPr="00900FB8" w:rsidRDefault="00900FB8" w:rsidP="00900FB8">
      <w:pPr>
        <w:numPr>
          <w:ilvl w:val="0"/>
          <w:numId w:val="16"/>
        </w:numPr>
        <w:spacing w:after="0" w:line="276" w:lineRule="auto"/>
        <w:rPr>
          <w:rFonts w:ascii="Arial" w:eastAsia="Times New Roman" w:hAnsi="Arial" w:cs="Arial"/>
        </w:rPr>
      </w:pPr>
      <w:r w:rsidRPr="00900FB8">
        <w:rPr>
          <w:rFonts w:ascii="Arial" w:eastAsia="Times New Roman" w:hAnsi="Arial" w:cs="Arial"/>
        </w:rPr>
        <w:t>December 7 – 12, 2021 -   Great Lakes Virtual PFAS Summit</w:t>
      </w:r>
    </w:p>
    <w:p w14:paraId="0A767EA5" w14:textId="77777777" w:rsidR="00900FB8" w:rsidRDefault="00900FB8" w:rsidP="00900FB8">
      <w:pPr>
        <w:spacing w:line="276" w:lineRule="auto"/>
        <w:ind w:left="720"/>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087A" w14:textId="77777777" w:rsidR="006B2A08" w:rsidRDefault="006B2A08" w:rsidP="00875424">
      <w:pPr>
        <w:spacing w:after="0" w:line="240" w:lineRule="auto"/>
      </w:pPr>
      <w:r>
        <w:separator/>
      </w:r>
    </w:p>
  </w:endnote>
  <w:endnote w:type="continuationSeparator" w:id="0">
    <w:p w14:paraId="09AE7A91" w14:textId="77777777" w:rsidR="006B2A08" w:rsidRDefault="006B2A08"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B9B8" w14:textId="77777777" w:rsidR="006B2A08" w:rsidRDefault="006B2A08" w:rsidP="00875424">
      <w:pPr>
        <w:spacing w:after="0" w:line="240" w:lineRule="auto"/>
      </w:pPr>
      <w:r>
        <w:separator/>
      </w:r>
    </w:p>
  </w:footnote>
  <w:footnote w:type="continuationSeparator" w:id="0">
    <w:p w14:paraId="64A93D87" w14:textId="77777777" w:rsidR="006B2A08" w:rsidRDefault="006B2A08"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66166A10"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B442D"/>
    <w:multiLevelType w:val="hybridMultilevel"/>
    <w:tmpl w:val="3586A0C4"/>
    <w:lvl w:ilvl="0" w:tplc="24F8CA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BB411D"/>
    <w:multiLevelType w:val="hybridMultilevel"/>
    <w:tmpl w:val="70D28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317813"/>
    <w:multiLevelType w:val="hybridMultilevel"/>
    <w:tmpl w:val="6DF6F958"/>
    <w:lvl w:ilvl="0" w:tplc="24F8CA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541584"/>
    <w:multiLevelType w:val="hybridMultilevel"/>
    <w:tmpl w:val="99B66FB0"/>
    <w:lvl w:ilvl="0" w:tplc="24F8CA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F11D4"/>
    <w:multiLevelType w:val="hybridMultilevel"/>
    <w:tmpl w:val="380EE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3"/>
  </w:num>
  <w:num w:numId="5">
    <w:abstractNumId w:val="10"/>
  </w:num>
  <w:num w:numId="6">
    <w:abstractNumId w:val="11"/>
  </w:num>
  <w:num w:numId="7">
    <w:abstractNumId w:val="4"/>
  </w:num>
  <w:num w:numId="8">
    <w:abstractNumId w:val="14"/>
  </w:num>
  <w:num w:numId="9">
    <w:abstractNumId w:val="11"/>
  </w:num>
  <w:num w:numId="10">
    <w:abstractNumId w:val="9"/>
  </w:num>
  <w:num w:numId="11">
    <w:abstractNumId w:val="2"/>
  </w:num>
  <w:num w:numId="12">
    <w:abstractNumId w:val="7"/>
  </w:num>
  <w:num w:numId="13">
    <w:abstractNumId w:val="5"/>
  </w:num>
  <w:num w:numId="14">
    <w:abstractNumId w:val="8"/>
  </w:num>
  <w:num w:numId="15">
    <w:abstractNumId w:val="13"/>
  </w:num>
  <w:num w:numId="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D6F89"/>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5414C"/>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369B"/>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378BF"/>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0FB8"/>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168F6"/>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26D93"/>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77189918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0150344">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cp:lastModifiedBy>
  <cp:revision>2</cp:revision>
  <cp:lastPrinted>2018-07-16T16:03:00Z</cp:lastPrinted>
  <dcterms:created xsi:type="dcterms:W3CDTF">2021-08-20T13:56:00Z</dcterms:created>
  <dcterms:modified xsi:type="dcterms:W3CDTF">2021-08-20T13:56:00Z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2021-06-04T11:41:49Z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