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583E" w:rsidRPr="00A43282" w:rsidRDefault="00B5583E" w:rsidP="00B5583E">
      <w:pPr>
        <w:pStyle w:val="Heading2"/>
        <w:spacing w:before="120" w:after="120"/>
        <w:jc w:val="left"/>
        <w:rPr>
          <w:rFonts w:asciiTheme="minorHAnsi" w:hAnsiTheme="minorHAnsi"/>
          <w:b/>
          <w:sz w:val="22"/>
          <w:szCs w:val="22"/>
        </w:rPr>
      </w:pPr>
      <w:bookmarkStart w:id="0" w:name="_GoBack"/>
      <w:bookmarkEnd w:id="0"/>
      <w:r w:rsidRPr="00A43282">
        <w:rPr>
          <w:rFonts w:asciiTheme="minorHAnsi" w:hAnsiTheme="minorHAnsi"/>
          <w:b/>
          <w:sz w:val="22"/>
          <w:szCs w:val="22"/>
        </w:rPr>
        <w:t>For Immediate Release</w:t>
      </w:r>
    </w:p>
    <w:p w:rsidR="00B5583E" w:rsidRPr="00A43282" w:rsidRDefault="001B5ECE" w:rsidP="00B5583E">
      <w:pPr>
        <w:spacing w:before="120" w:after="120"/>
        <w:rPr>
          <w:rFonts w:asciiTheme="minorHAnsi" w:hAnsiTheme="minorHAnsi"/>
          <w:b/>
          <w:sz w:val="22"/>
          <w:szCs w:val="22"/>
        </w:rPr>
      </w:pPr>
      <w:r>
        <w:rPr>
          <w:rFonts w:asciiTheme="minorHAnsi" w:hAnsiTheme="minorHAnsi"/>
          <w:b/>
          <w:sz w:val="22"/>
          <w:szCs w:val="22"/>
        </w:rPr>
        <w:t>February 4, 2020</w:t>
      </w:r>
    </w:p>
    <w:p w:rsidR="00B5583E" w:rsidRDefault="00B5583E" w:rsidP="00B5583E">
      <w:pPr>
        <w:pStyle w:val="Caption"/>
        <w:spacing w:before="120" w:after="120"/>
        <w:ind w:left="90"/>
        <w:jc w:val="center"/>
        <w:rPr>
          <w:rFonts w:asciiTheme="minorHAnsi" w:hAnsiTheme="minorHAnsi"/>
          <w:sz w:val="22"/>
          <w:szCs w:val="22"/>
        </w:rPr>
      </w:pPr>
      <w:r w:rsidRPr="00A43282">
        <w:rPr>
          <w:rFonts w:asciiTheme="minorHAnsi" w:hAnsiTheme="minorHAnsi"/>
          <w:sz w:val="22"/>
          <w:szCs w:val="22"/>
        </w:rPr>
        <w:t>Children’s Dental Health Month</w:t>
      </w:r>
    </w:p>
    <w:p w:rsidR="005963A1" w:rsidRPr="005963A1" w:rsidRDefault="005963A1" w:rsidP="005963A1">
      <w:pPr>
        <w:spacing w:before="120" w:after="120"/>
        <w:rPr>
          <w:rFonts w:asciiTheme="minorHAnsi" w:hAnsiTheme="minorHAnsi" w:cstheme="minorHAnsi"/>
          <w:sz w:val="22"/>
          <w:szCs w:val="22"/>
        </w:rPr>
      </w:pPr>
      <w:r w:rsidRPr="005963A1">
        <w:rPr>
          <w:rFonts w:asciiTheme="minorHAnsi" w:hAnsiTheme="minorHAnsi" w:cstheme="minorHAnsi"/>
          <w:sz w:val="22"/>
          <w:szCs w:val="22"/>
        </w:rPr>
        <w:t xml:space="preserve">The Barry-Eaton District Health Department (BEDHD) invites you to join us in celebrating National Children’s Dental Health Month (NCDHM), and the </w:t>
      </w:r>
      <w:r w:rsidRPr="005963A1">
        <w:rPr>
          <w:rFonts w:asciiTheme="minorHAnsi" w:eastAsiaTheme="minorHAnsi" w:hAnsiTheme="minorHAnsi" w:cstheme="minorHAnsi"/>
          <w:sz w:val="22"/>
          <w:szCs w:val="22"/>
        </w:rPr>
        <w:t>75</w:t>
      </w:r>
      <w:r w:rsidRPr="005963A1">
        <w:rPr>
          <w:rFonts w:asciiTheme="minorHAnsi" w:eastAsiaTheme="minorHAnsi" w:hAnsiTheme="minorHAnsi" w:cstheme="minorHAnsi"/>
          <w:sz w:val="22"/>
          <w:szCs w:val="22"/>
          <w:vertAlign w:val="superscript"/>
        </w:rPr>
        <w:t>th</w:t>
      </w:r>
      <w:r w:rsidRPr="005963A1">
        <w:rPr>
          <w:rFonts w:asciiTheme="minorHAnsi" w:eastAsiaTheme="minorHAnsi" w:hAnsiTheme="minorHAnsi" w:cstheme="minorHAnsi"/>
          <w:sz w:val="22"/>
          <w:szCs w:val="22"/>
        </w:rPr>
        <w:t xml:space="preserve"> anniversary of Community Water Fluoridation</w:t>
      </w:r>
      <w:r w:rsidRPr="005963A1">
        <w:rPr>
          <w:rFonts w:asciiTheme="minorHAnsi" w:hAnsiTheme="minorHAnsi" w:cstheme="minorHAnsi"/>
          <w:sz w:val="22"/>
          <w:szCs w:val="22"/>
        </w:rPr>
        <w:t>. NCDHM is intended to bring increased awareness of the importance of regular dental check-ups and a healthy oral hygiene routine. Part of a health</w:t>
      </w:r>
      <w:r w:rsidR="001424AD">
        <w:rPr>
          <w:rFonts w:asciiTheme="minorHAnsi" w:hAnsiTheme="minorHAnsi" w:cstheme="minorHAnsi"/>
          <w:sz w:val="22"/>
          <w:szCs w:val="22"/>
        </w:rPr>
        <w:t>y</w:t>
      </w:r>
      <w:r w:rsidRPr="005963A1">
        <w:rPr>
          <w:rFonts w:asciiTheme="minorHAnsi" w:hAnsiTheme="minorHAnsi" w:cstheme="minorHAnsi"/>
          <w:sz w:val="22"/>
          <w:szCs w:val="22"/>
        </w:rPr>
        <w:t xml:space="preserve"> oral hygiene routine may include drinking water with added fluoride. F</w:t>
      </w:r>
      <w:r w:rsidRPr="005963A1">
        <w:rPr>
          <w:rFonts w:asciiTheme="minorHAnsi" w:eastAsiaTheme="minorHAnsi" w:hAnsiTheme="minorHAnsi" w:cstheme="minorHAnsi"/>
          <w:sz w:val="22"/>
          <w:szCs w:val="22"/>
        </w:rPr>
        <w:t>or 75 years, children in the United States have been drinking water with added fluoride and enjoying the benefits of better dental health.</w:t>
      </w:r>
    </w:p>
    <w:p w:rsidR="001B5ECE" w:rsidRDefault="001B5ECE" w:rsidP="001B5ECE">
      <w:pPr>
        <w:spacing w:before="120" w:after="120"/>
        <w:rPr>
          <w:rFonts w:asciiTheme="minorHAnsi" w:hAnsiTheme="minorHAnsi"/>
          <w:sz w:val="22"/>
          <w:szCs w:val="22"/>
        </w:rPr>
      </w:pPr>
      <w:r>
        <w:rPr>
          <w:rFonts w:asciiTheme="minorHAnsi" w:hAnsiTheme="minorHAnsi"/>
          <w:sz w:val="22"/>
          <w:szCs w:val="22"/>
        </w:rPr>
        <w:t>Tooth decay is one of the most common chronic conditions of childhood. According to the Centers for Disease Control and Prevention (CDC), 1 in 5 children aged five to eleven years have at least one untreated decayed tooth. Children with untreated tooth decay may develop pain and infections that could lead to problems with eating, speaking, playing and learning. The good news is that tooth decay is preventable!</w:t>
      </w:r>
    </w:p>
    <w:p w:rsidR="001B5ECE" w:rsidRDefault="001B5ECE" w:rsidP="005963A1">
      <w:pPr>
        <w:spacing w:before="120" w:after="120"/>
        <w:rPr>
          <w:rFonts w:asciiTheme="minorHAnsi" w:eastAsiaTheme="minorHAnsi" w:hAnsiTheme="minorHAnsi" w:cstheme="minorHAnsi"/>
          <w:sz w:val="22"/>
          <w:szCs w:val="22"/>
        </w:rPr>
      </w:pPr>
      <w:r>
        <w:rPr>
          <w:rFonts w:asciiTheme="minorHAnsi" w:hAnsiTheme="minorHAnsi" w:cstheme="minorHAnsi"/>
          <w:sz w:val="22"/>
          <w:szCs w:val="22"/>
        </w:rPr>
        <w:t xml:space="preserve">Community water fluoridation has been keeping children’s teeth strong, and reducing cavities by about 25% in children and adults. </w:t>
      </w:r>
      <w:r w:rsidR="005963A1" w:rsidRPr="001B5ECE">
        <w:rPr>
          <w:rFonts w:asciiTheme="minorHAnsi" w:hAnsiTheme="minorHAnsi" w:cstheme="minorHAnsi"/>
          <w:sz w:val="22"/>
          <w:szCs w:val="22"/>
        </w:rPr>
        <w:t xml:space="preserve">By preventing cavities, community water fluoridation has been shown to save money both for families and for the US health care system. </w:t>
      </w:r>
      <w:r w:rsidR="005963A1" w:rsidRPr="005963A1">
        <w:rPr>
          <w:rFonts w:asciiTheme="minorHAnsi" w:eastAsiaTheme="minorHAnsi" w:hAnsiTheme="minorHAnsi" w:cstheme="minorHAnsi"/>
          <w:sz w:val="22"/>
          <w:szCs w:val="22"/>
        </w:rPr>
        <w:t>Unfortunately, less than half of the people in Eaton County (41.3%) are reached by community drinking water systems with the appropriate level of fluoride.</w:t>
      </w:r>
      <w:r w:rsidR="005963A1" w:rsidRPr="001B5ECE">
        <w:rPr>
          <w:rFonts w:asciiTheme="minorHAnsi" w:eastAsiaTheme="minorHAnsi" w:hAnsiTheme="minorHAnsi" w:cstheme="minorHAnsi"/>
          <w:sz w:val="22"/>
          <w:szCs w:val="22"/>
        </w:rPr>
        <w:t xml:space="preserve"> </w:t>
      </w:r>
      <w:r>
        <w:rPr>
          <w:rFonts w:asciiTheme="minorHAnsi" w:eastAsiaTheme="minorHAnsi" w:hAnsiTheme="minorHAnsi" w:cstheme="minorHAnsi"/>
          <w:sz w:val="22"/>
          <w:szCs w:val="22"/>
        </w:rPr>
        <w:t>If children are not served by a community water system that provides them with the adequate amount of fluoride, there are other ways to achieve a healthy smile, such as:</w:t>
      </w:r>
    </w:p>
    <w:p w:rsidR="00B5583E" w:rsidRPr="001B5ECE" w:rsidRDefault="001B5ECE" w:rsidP="001B5ECE">
      <w:pPr>
        <w:pStyle w:val="ListParagraph"/>
        <w:numPr>
          <w:ilvl w:val="0"/>
          <w:numId w:val="1"/>
        </w:numPr>
        <w:spacing w:before="120" w:after="120"/>
        <w:rPr>
          <w:rFonts w:asciiTheme="minorHAnsi" w:hAnsiTheme="minorHAnsi" w:cstheme="minorHAnsi"/>
          <w:sz w:val="22"/>
          <w:szCs w:val="22"/>
        </w:rPr>
      </w:pPr>
      <w:r w:rsidRPr="00250A28">
        <w:rPr>
          <w:rFonts w:asciiTheme="minorHAnsi" w:eastAsiaTheme="minorHAnsi" w:hAnsiTheme="minorHAnsi" w:cstheme="minorHAnsi"/>
          <w:b/>
          <w:i/>
          <w:sz w:val="22"/>
          <w:szCs w:val="22"/>
        </w:rPr>
        <w:t>Starting an oral hygiene routine early!</w:t>
      </w:r>
      <w:r w:rsidRPr="001B5ECE">
        <w:rPr>
          <w:rFonts w:asciiTheme="minorHAnsi" w:eastAsiaTheme="minorHAnsi" w:hAnsiTheme="minorHAnsi" w:cstheme="minorHAnsi"/>
          <w:b/>
          <w:sz w:val="22"/>
          <w:szCs w:val="22"/>
        </w:rPr>
        <w:t xml:space="preserve"> </w:t>
      </w:r>
      <w:r w:rsidR="00B5583E" w:rsidRPr="001B5ECE">
        <w:rPr>
          <w:rFonts w:asciiTheme="minorHAnsi" w:hAnsiTheme="minorHAnsi"/>
          <w:sz w:val="22"/>
          <w:szCs w:val="22"/>
        </w:rPr>
        <w:t xml:space="preserve">Parents should brush their child’s teeth when they begin to come in. </w:t>
      </w:r>
      <w:r w:rsidRPr="001B5ECE">
        <w:rPr>
          <w:rFonts w:asciiTheme="minorHAnsi" w:hAnsiTheme="minorHAnsi"/>
          <w:sz w:val="22"/>
          <w:szCs w:val="22"/>
        </w:rPr>
        <w:t xml:space="preserve">Children should have their first dental visit by the age of one. </w:t>
      </w:r>
      <w:r w:rsidR="00B5583E" w:rsidRPr="001B5ECE">
        <w:rPr>
          <w:rFonts w:asciiTheme="minorHAnsi" w:hAnsiTheme="minorHAnsi"/>
          <w:sz w:val="22"/>
          <w:szCs w:val="22"/>
        </w:rPr>
        <w:t xml:space="preserve"> </w:t>
      </w:r>
    </w:p>
    <w:p w:rsidR="00B5583E" w:rsidRDefault="001B5ECE" w:rsidP="00B5583E">
      <w:pPr>
        <w:pStyle w:val="NormalWeb"/>
        <w:numPr>
          <w:ilvl w:val="0"/>
          <w:numId w:val="1"/>
        </w:numPr>
        <w:spacing w:before="120" w:after="120"/>
        <w:rPr>
          <w:rFonts w:asciiTheme="minorHAnsi" w:hAnsiTheme="minorHAnsi"/>
          <w:sz w:val="22"/>
          <w:szCs w:val="22"/>
        </w:rPr>
      </w:pPr>
      <w:r w:rsidRPr="00250A28">
        <w:rPr>
          <w:rFonts w:asciiTheme="minorHAnsi" w:hAnsiTheme="minorHAnsi"/>
          <w:b/>
          <w:i/>
          <w:sz w:val="22"/>
          <w:szCs w:val="22"/>
        </w:rPr>
        <w:t>Brushing regularly.</w:t>
      </w:r>
      <w:r w:rsidRPr="00250A28">
        <w:rPr>
          <w:rFonts w:asciiTheme="minorHAnsi" w:hAnsiTheme="minorHAnsi"/>
          <w:i/>
          <w:sz w:val="22"/>
          <w:szCs w:val="22"/>
        </w:rPr>
        <w:t xml:space="preserve"> </w:t>
      </w:r>
      <w:r>
        <w:rPr>
          <w:rFonts w:asciiTheme="minorHAnsi" w:hAnsiTheme="minorHAnsi"/>
          <w:sz w:val="22"/>
          <w:szCs w:val="22"/>
        </w:rPr>
        <w:t xml:space="preserve">Parents should help their child brush </w:t>
      </w:r>
      <w:r w:rsidR="00B5583E">
        <w:rPr>
          <w:rFonts w:asciiTheme="minorHAnsi" w:hAnsiTheme="minorHAnsi"/>
          <w:sz w:val="22"/>
          <w:szCs w:val="22"/>
        </w:rPr>
        <w:t xml:space="preserve">twice a day for 2 minutes each time. </w:t>
      </w:r>
      <w:r>
        <w:rPr>
          <w:rFonts w:asciiTheme="minorHAnsi" w:hAnsiTheme="minorHAnsi"/>
          <w:sz w:val="22"/>
          <w:szCs w:val="22"/>
        </w:rPr>
        <w:t xml:space="preserve">As soon as the first tooth comes in, brushing should be started. </w:t>
      </w:r>
    </w:p>
    <w:p w:rsidR="00B5583E" w:rsidRPr="00CC543B" w:rsidRDefault="00B5583E" w:rsidP="00B5583E">
      <w:pPr>
        <w:pStyle w:val="NormalWeb"/>
        <w:numPr>
          <w:ilvl w:val="0"/>
          <w:numId w:val="1"/>
        </w:numPr>
        <w:spacing w:before="120" w:after="120"/>
        <w:rPr>
          <w:rFonts w:asciiTheme="minorHAnsi" w:hAnsiTheme="minorHAnsi"/>
          <w:sz w:val="22"/>
          <w:szCs w:val="22"/>
        </w:rPr>
      </w:pPr>
      <w:r w:rsidRPr="00250A28">
        <w:rPr>
          <w:rFonts w:asciiTheme="minorHAnsi" w:hAnsiTheme="minorHAnsi"/>
          <w:b/>
          <w:i/>
          <w:sz w:val="22"/>
          <w:szCs w:val="22"/>
        </w:rPr>
        <w:t>Drink</w:t>
      </w:r>
      <w:r w:rsidR="001B5ECE" w:rsidRPr="00250A28">
        <w:rPr>
          <w:rFonts w:asciiTheme="minorHAnsi" w:hAnsiTheme="minorHAnsi"/>
          <w:b/>
          <w:i/>
          <w:sz w:val="22"/>
          <w:szCs w:val="22"/>
        </w:rPr>
        <w:t>ing</w:t>
      </w:r>
      <w:r w:rsidRPr="00250A28">
        <w:rPr>
          <w:rFonts w:asciiTheme="minorHAnsi" w:hAnsiTheme="minorHAnsi"/>
          <w:b/>
          <w:i/>
          <w:sz w:val="22"/>
          <w:szCs w:val="22"/>
        </w:rPr>
        <w:t xml:space="preserve"> fluoridated water</w:t>
      </w:r>
      <w:r w:rsidR="001B5ECE" w:rsidRPr="00250A28">
        <w:rPr>
          <w:rFonts w:asciiTheme="minorHAnsi" w:hAnsiTheme="minorHAnsi"/>
          <w:b/>
          <w:i/>
          <w:sz w:val="22"/>
          <w:szCs w:val="22"/>
        </w:rPr>
        <w:t>.</w:t>
      </w:r>
      <w:r w:rsidR="001B5ECE">
        <w:rPr>
          <w:rFonts w:asciiTheme="minorHAnsi" w:hAnsiTheme="minorHAnsi"/>
          <w:b/>
          <w:sz w:val="22"/>
          <w:szCs w:val="22"/>
        </w:rPr>
        <w:t xml:space="preserve"> </w:t>
      </w:r>
      <w:r w:rsidRPr="00CC543B">
        <w:rPr>
          <w:rFonts w:asciiTheme="minorHAnsi" w:hAnsiTheme="minorHAnsi"/>
          <w:sz w:val="22"/>
          <w:szCs w:val="22"/>
        </w:rPr>
        <w:t>Community water supplies (CWS) may contain enough fluoride to protect your child’s teeth.</w:t>
      </w:r>
      <w:r>
        <w:rPr>
          <w:rFonts w:asciiTheme="minorHAnsi" w:hAnsiTheme="minorHAnsi"/>
          <w:sz w:val="22"/>
          <w:szCs w:val="22"/>
        </w:rPr>
        <w:t xml:space="preserve"> In Eaton County the following communities have community water supplies with enough fluoride to protect oral health; Delta Township, Grand Ledge, Charlotte, Eaton Rapids, and Misty Cove Apartments. </w:t>
      </w:r>
      <w:r w:rsidRPr="00CC543B">
        <w:rPr>
          <w:rFonts w:asciiTheme="minorHAnsi" w:hAnsiTheme="minorHAnsi"/>
          <w:sz w:val="22"/>
          <w:szCs w:val="22"/>
        </w:rPr>
        <w:t>Contact your local municipality to determine if your community water supply is fluoridated</w:t>
      </w:r>
      <w:r>
        <w:rPr>
          <w:rFonts w:asciiTheme="minorHAnsi" w:hAnsiTheme="minorHAnsi"/>
          <w:sz w:val="22"/>
          <w:szCs w:val="22"/>
        </w:rPr>
        <w:t xml:space="preserve"> or visit </w:t>
      </w:r>
      <w:hyperlink r:id="rId8" w:history="1">
        <w:r>
          <w:rPr>
            <w:rStyle w:val="Hyperlink"/>
            <w:rFonts w:asciiTheme="minorHAnsi" w:hAnsiTheme="minorHAnsi"/>
            <w:sz w:val="22"/>
            <w:szCs w:val="22"/>
          </w:rPr>
          <w:t>nccd.cdc.gov/DOH_MWF/Default/Default.aspx</w:t>
        </w:r>
      </w:hyperlink>
      <w:r>
        <w:rPr>
          <w:rFonts w:asciiTheme="minorHAnsi" w:hAnsiTheme="minorHAnsi"/>
          <w:sz w:val="22"/>
          <w:szCs w:val="22"/>
        </w:rPr>
        <w:t xml:space="preserve">. </w:t>
      </w:r>
      <w:r w:rsidRPr="00CC543B">
        <w:rPr>
          <w:rFonts w:asciiTheme="minorHAnsi" w:hAnsiTheme="minorHAnsi"/>
          <w:sz w:val="22"/>
          <w:szCs w:val="22"/>
        </w:rPr>
        <w:t>If you have well water, or live in a community without fluoridated water</w:t>
      </w:r>
      <w:r>
        <w:rPr>
          <w:rFonts w:asciiTheme="minorHAnsi" w:hAnsiTheme="minorHAnsi"/>
          <w:sz w:val="22"/>
          <w:szCs w:val="22"/>
        </w:rPr>
        <w:t>,</w:t>
      </w:r>
      <w:r w:rsidRPr="00CC543B">
        <w:rPr>
          <w:rFonts w:asciiTheme="minorHAnsi" w:hAnsiTheme="minorHAnsi"/>
          <w:sz w:val="22"/>
          <w:szCs w:val="22"/>
        </w:rPr>
        <w:t xml:space="preserve"> consider buying bottled water with fluoride added.  </w:t>
      </w:r>
    </w:p>
    <w:p w:rsidR="00B5583E" w:rsidRPr="00A43282" w:rsidRDefault="001B5ECE" w:rsidP="00B5583E">
      <w:pPr>
        <w:pStyle w:val="NormalWeb"/>
        <w:numPr>
          <w:ilvl w:val="0"/>
          <w:numId w:val="1"/>
        </w:numPr>
        <w:spacing w:before="120" w:after="120"/>
        <w:rPr>
          <w:rFonts w:asciiTheme="minorHAnsi" w:hAnsiTheme="minorHAnsi"/>
          <w:sz w:val="22"/>
          <w:szCs w:val="22"/>
        </w:rPr>
      </w:pPr>
      <w:r w:rsidRPr="00250A28">
        <w:rPr>
          <w:rFonts w:asciiTheme="minorHAnsi" w:hAnsiTheme="minorHAnsi"/>
          <w:b/>
          <w:i/>
          <w:sz w:val="22"/>
          <w:szCs w:val="22"/>
        </w:rPr>
        <w:t>Serving</w:t>
      </w:r>
      <w:r w:rsidR="00B5583E" w:rsidRPr="00250A28">
        <w:rPr>
          <w:rFonts w:asciiTheme="minorHAnsi" w:hAnsiTheme="minorHAnsi"/>
          <w:b/>
          <w:i/>
          <w:sz w:val="22"/>
          <w:szCs w:val="22"/>
        </w:rPr>
        <w:t xml:space="preserve"> nutritious snacks and limit</w:t>
      </w:r>
      <w:r w:rsidRPr="00250A28">
        <w:rPr>
          <w:rFonts w:asciiTheme="minorHAnsi" w:hAnsiTheme="minorHAnsi"/>
          <w:b/>
          <w:i/>
          <w:sz w:val="22"/>
          <w:szCs w:val="22"/>
        </w:rPr>
        <w:t>ing</w:t>
      </w:r>
      <w:r w:rsidR="00B5583E" w:rsidRPr="00250A28">
        <w:rPr>
          <w:rFonts w:asciiTheme="minorHAnsi" w:hAnsiTheme="minorHAnsi"/>
          <w:b/>
          <w:i/>
          <w:sz w:val="22"/>
          <w:szCs w:val="22"/>
        </w:rPr>
        <w:t xml:space="preserve"> sweets to mealtimes</w:t>
      </w:r>
      <w:r w:rsidR="00B5583E" w:rsidRPr="001B5ECE">
        <w:rPr>
          <w:rFonts w:asciiTheme="minorHAnsi" w:hAnsiTheme="minorHAnsi"/>
          <w:b/>
          <w:sz w:val="22"/>
          <w:szCs w:val="22"/>
        </w:rPr>
        <w:t>.</w:t>
      </w:r>
      <w:r w:rsidRPr="001B5ECE">
        <w:rPr>
          <w:rFonts w:asciiTheme="minorHAnsi" w:hAnsiTheme="minorHAnsi"/>
          <w:sz w:val="22"/>
          <w:szCs w:val="22"/>
        </w:rPr>
        <w:t xml:space="preserve"> </w:t>
      </w:r>
      <w:r>
        <w:rPr>
          <w:rFonts w:asciiTheme="minorHAnsi" w:hAnsiTheme="minorHAnsi"/>
          <w:sz w:val="22"/>
          <w:szCs w:val="22"/>
        </w:rPr>
        <w:t>Avoid filling</w:t>
      </w:r>
      <w:r w:rsidRPr="00A43282">
        <w:rPr>
          <w:rFonts w:asciiTheme="minorHAnsi" w:hAnsiTheme="minorHAnsi"/>
          <w:sz w:val="22"/>
          <w:szCs w:val="22"/>
        </w:rPr>
        <w:t xml:space="preserve"> bottle</w:t>
      </w:r>
      <w:r>
        <w:rPr>
          <w:rFonts w:asciiTheme="minorHAnsi" w:hAnsiTheme="minorHAnsi"/>
          <w:sz w:val="22"/>
          <w:szCs w:val="22"/>
        </w:rPr>
        <w:t>s</w:t>
      </w:r>
      <w:r w:rsidRPr="00A43282">
        <w:rPr>
          <w:rFonts w:asciiTheme="minorHAnsi" w:hAnsiTheme="minorHAnsi"/>
          <w:sz w:val="22"/>
          <w:szCs w:val="22"/>
        </w:rPr>
        <w:t xml:space="preserve"> with liquids such as sugar water, juice, or soft drinks.</w:t>
      </w:r>
    </w:p>
    <w:p w:rsidR="00B5583E" w:rsidRPr="00A43282" w:rsidRDefault="00B5583E" w:rsidP="00B5583E">
      <w:pPr>
        <w:spacing w:before="120" w:after="120"/>
        <w:rPr>
          <w:rFonts w:asciiTheme="minorHAnsi" w:hAnsiTheme="minorHAnsi"/>
          <w:sz w:val="22"/>
          <w:szCs w:val="22"/>
        </w:rPr>
      </w:pPr>
      <w:r>
        <w:rPr>
          <w:rFonts w:asciiTheme="minorHAnsi" w:hAnsiTheme="minorHAnsi"/>
          <w:sz w:val="22"/>
          <w:szCs w:val="22"/>
        </w:rPr>
        <w:t xml:space="preserve">Routine dental services may be covered if your child is enrolled in a Medicaid plan such as Healthy Kids, Healthy Kids Dental, or MIChild. </w:t>
      </w:r>
      <w:r w:rsidR="001B5ECE" w:rsidRPr="00141A17">
        <w:rPr>
          <w:rFonts w:asciiTheme="minorHAnsi" w:hAnsiTheme="minorHAnsi"/>
          <w:sz w:val="22"/>
          <w:szCs w:val="22"/>
        </w:rPr>
        <w:t>My Community Dental Centers</w:t>
      </w:r>
      <w:r w:rsidR="001B5ECE">
        <w:rPr>
          <w:rFonts w:asciiTheme="minorHAnsi" w:hAnsiTheme="minorHAnsi"/>
          <w:sz w:val="22"/>
          <w:szCs w:val="22"/>
        </w:rPr>
        <w:t>,</w:t>
      </w:r>
      <w:r w:rsidR="001B5ECE" w:rsidRPr="00141A17">
        <w:rPr>
          <w:rFonts w:asciiTheme="minorHAnsi" w:hAnsiTheme="minorHAnsi"/>
          <w:sz w:val="22"/>
          <w:szCs w:val="22"/>
        </w:rPr>
        <w:t xml:space="preserve"> on behalf of BEDHD, focuses on</w:t>
      </w:r>
      <w:r w:rsidR="001B5ECE">
        <w:rPr>
          <w:rFonts w:asciiTheme="minorHAnsi" w:hAnsiTheme="minorHAnsi"/>
          <w:sz w:val="22"/>
          <w:szCs w:val="22"/>
        </w:rPr>
        <w:t xml:space="preserve"> providing dental services to </w:t>
      </w:r>
      <w:r w:rsidR="001B5ECE" w:rsidRPr="00141A17">
        <w:rPr>
          <w:rFonts w:asciiTheme="minorHAnsi" w:hAnsiTheme="minorHAnsi"/>
          <w:sz w:val="22"/>
          <w:szCs w:val="22"/>
        </w:rPr>
        <w:t>Medicaid</w:t>
      </w:r>
      <w:r w:rsidR="001B5ECE" w:rsidRPr="00513566">
        <w:rPr>
          <w:rFonts w:asciiTheme="minorHAnsi" w:hAnsiTheme="minorHAnsi"/>
          <w:sz w:val="22"/>
          <w:szCs w:val="22"/>
        </w:rPr>
        <w:t xml:space="preserve"> enrollees and low-income, uninsured residents </w:t>
      </w:r>
      <w:r w:rsidR="001B5ECE">
        <w:rPr>
          <w:rFonts w:asciiTheme="minorHAnsi" w:hAnsiTheme="minorHAnsi"/>
          <w:sz w:val="22"/>
          <w:szCs w:val="22"/>
        </w:rPr>
        <w:t>throughout Eaton County.</w:t>
      </w:r>
      <w:r w:rsidR="001B5ECE" w:rsidRPr="00A43282">
        <w:rPr>
          <w:rFonts w:asciiTheme="minorHAnsi" w:hAnsiTheme="minorHAnsi"/>
          <w:sz w:val="22"/>
          <w:szCs w:val="22"/>
        </w:rPr>
        <w:t xml:space="preserve"> </w:t>
      </w:r>
      <w:r w:rsidRPr="00A43282">
        <w:rPr>
          <w:rFonts w:asciiTheme="minorHAnsi" w:hAnsiTheme="minorHAnsi"/>
          <w:sz w:val="22"/>
          <w:szCs w:val="22"/>
        </w:rPr>
        <w:t xml:space="preserve">For more information </w:t>
      </w:r>
      <w:r>
        <w:rPr>
          <w:rFonts w:asciiTheme="minorHAnsi" w:hAnsiTheme="minorHAnsi"/>
          <w:sz w:val="22"/>
          <w:szCs w:val="22"/>
        </w:rPr>
        <w:t xml:space="preserve">on MCDC services </w:t>
      </w:r>
      <w:r w:rsidRPr="00A43282">
        <w:rPr>
          <w:rFonts w:asciiTheme="minorHAnsi" w:hAnsiTheme="minorHAnsi"/>
          <w:sz w:val="22"/>
          <w:szCs w:val="22"/>
        </w:rPr>
        <w:t xml:space="preserve">or to schedule an appointment, please call 1-877-313-6232. </w:t>
      </w:r>
      <w:r>
        <w:rPr>
          <w:rFonts w:asciiTheme="minorHAnsi" w:hAnsiTheme="minorHAnsi"/>
          <w:sz w:val="22"/>
          <w:szCs w:val="22"/>
        </w:rPr>
        <w:t xml:space="preserve">For more information regarding Medicaid enrollment visit </w:t>
      </w:r>
      <w:hyperlink r:id="rId9" w:history="1">
        <w:r>
          <w:rPr>
            <w:rStyle w:val="Hyperlink"/>
            <w:rFonts w:asciiTheme="minorHAnsi" w:hAnsiTheme="minorHAnsi"/>
            <w:sz w:val="22"/>
            <w:szCs w:val="22"/>
          </w:rPr>
          <w:t>barryeatonhealth.org/health-services/health-insurance</w:t>
        </w:r>
      </w:hyperlink>
      <w:r>
        <w:rPr>
          <w:rFonts w:asciiTheme="minorHAnsi" w:hAnsiTheme="minorHAnsi"/>
          <w:sz w:val="22"/>
          <w:szCs w:val="22"/>
        </w:rPr>
        <w:t xml:space="preserve"> or contact the Barry-Eaton District Health at 269-945-9516 (Barry County) or 517-543-2430 (Eaton County).</w:t>
      </w:r>
    </w:p>
    <w:p w:rsidR="00B5583E" w:rsidRPr="00BF3C95" w:rsidRDefault="00B5583E" w:rsidP="00B5583E">
      <w:pPr>
        <w:spacing w:before="120" w:after="120"/>
        <w:contextualSpacing/>
        <w:rPr>
          <w:rFonts w:asciiTheme="minorHAnsi" w:hAnsiTheme="minorHAnsi"/>
          <w:sz w:val="24"/>
          <w:szCs w:val="24"/>
        </w:rPr>
      </w:pPr>
    </w:p>
    <w:p w:rsidR="00B5583E" w:rsidRDefault="00B5583E" w:rsidP="00B5583E">
      <w:pPr>
        <w:spacing w:before="120" w:after="120"/>
        <w:contextualSpacing/>
        <w:jc w:val="center"/>
        <w:rPr>
          <w:rFonts w:asciiTheme="minorHAnsi" w:hAnsiTheme="minorHAnsi"/>
          <w:b/>
          <w:sz w:val="22"/>
          <w:szCs w:val="22"/>
        </w:rPr>
      </w:pPr>
      <w:r w:rsidRPr="00BF3C95">
        <w:rPr>
          <w:rFonts w:asciiTheme="minorHAnsi" w:hAnsiTheme="minorHAnsi"/>
          <w:b/>
          <w:sz w:val="22"/>
          <w:szCs w:val="22"/>
        </w:rPr>
        <w:t>###END###</w:t>
      </w:r>
    </w:p>
    <w:p w:rsidR="001B5ECE" w:rsidRDefault="001B5ECE" w:rsidP="00B5583E">
      <w:pPr>
        <w:spacing w:before="120" w:after="120"/>
        <w:contextualSpacing/>
        <w:jc w:val="center"/>
        <w:rPr>
          <w:rFonts w:asciiTheme="minorHAnsi" w:hAnsiTheme="minorHAnsi"/>
          <w:b/>
          <w:sz w:val="22"/>
          <w:szCs w:val="22"/>
        </w:rPr>
      </w:pPr>
    </w:p>
    <w:p w:rsidR="00B5583E" w:rsidRPr="00BF3C95" w:rsidRDefault="00B5583E" w:rsidP="00B5583E">
      <w:pPr>
        <w:rPr>
          <w:rFonts w:asciiTheme="minorHAnsi" w:hAnsiTheme="minorHAnsi"/>
          <w:sz w:val="22"/>
          <w:szCs w:val="22"/>
        </w:rPr>
      </w:pPr>
      <w:r>
        <w:rPr>
          <w:rFonts w:asciiTheme="minorHAnsi" w:hAnsiTheme="minorHAnsi"/>
          <w:sz w:val="22"/>
          <w:szCs w:val="22"/>
        </w:rPr>
        <w:t>Milea Burgstahler</w:t>
      </w:r>
      <w:r w:rsidR="001B5ECE">
        <w:rPr>
          <w:rFonts w:asciiTheme="minorHAnsi" w:hAnsiTheme="minorHAnsi"/>
          <w:sz w:val="22"/>
          <w:szCs w:val="22"/>
        </w:rPr>
        <w:t xml:space="preserve"> | </w:t>
      </w:r>
      <w:r w:rsidRPr="00BF3C95">
        <w:rPr>
          <w:rFonts w:asciiTheme="minorHAnsi" w:hAnsiTheme="minorHAnsi"/>
          <w:sz w:val="22"/>
          <w:szCs w:val="22"/>
        </w:rPr>
        <w:t xml:space="preserve">Community Health Promotion Specialist </w:t>
      </w:r>
      <w:r w:rsidR="001B5ECE">
        <w:rPr>
          <w:rFonts w:asciiTheme="minorHAnsi" w:hAnsiTheme="minorHAnsi"/>
          <w:sz w:val="22"/>
          <w:szCs w:val="22"/>
        </w:rPr>
        <w:t xml:space="preserve">| </w:t>
      </w:r>
      <w:r>
        <w:rPr>
          <w:rFonts w:asciiTheme="minorHAnsi" w:hAnsiTheme="minorHAnsi"/>
          <w:sz w:val="22"/>
          <w:szCs w:val="22"/>
        </w:rPr>
        <w:t>517-541-2644</w:t>
      </w:r>
      <w:r w:rsidR="001B5ECE">
        <w:rPr>
          <w:rFonts w:asciiTheme="minorHAnsi" w:hAnsiTheme="minorHAnsi"/>
          <w:sz w:val="22"/>
          <w:szCs w:val="22"/>
        </w:rPr>
        <w:t xml:space="preserve"> |</w:t>
      </w:r>
      <w:r w:rsidRPr="00BF3C95">
        <w:rPr>
          <w:rFonts w:asciiTheme="minorHAnsi" w:hAnsiTheme="minorHAnsi"/>
          <w:sz w:val="22"/>
          <w:szCs w:val="22"/>
        </w:rPr>
        <w:t xml:space="preserve"> </w:t>
      </w:r>
      <w:hyperlink r:id="rId10" w:history="1">
        <w:r w:rsidRPr="004D1B59">
          <w:rPr>
            <w:rStyle w:val="Hyperlink"/>
            <w:rFonts w:asciiTheme="minorHAnsi" w:hAnsiTheme="minorHAnsi"/>
            <w:sz w:val="22"/>
            <w:szCs w:val="22"/>
          </w:rPr>
          <w:t>mburgstahler@bedhd.org</w:t>
        </w:r>
      </w:hyperlink>
      <w:r w:rsidRPr="00BF3C95">
        <w:rPr>
          <w:rFonts w:asciiTheme="minorHAnsi" w:hAnsiTheme="minorHAnsi"/>
          <w:sz w:val="22"/>
          <w:szCs w:val="22"/>
        </w:rPr>
        <w:t xml:space="preserve"> </w:t>
      </w:r>
    </w:p>
    <w:p w:rsidR="006E782A" w:rsidRPr="00D63334" w:rsidRDefault="006E782A" w:rsidP="00D63334">
      <w:pPr>
        <w:rPr>
          <w:rFonts w:ascii="Arial" w:hAnsi="Arial" w:cs="Arial"/>
        </w:rPr>
      </w:pPr>
    </w:p>
    <w:sectPr w:rsidR="006E782A" w:rsidRPr="00D63334" w:rsidSect="00755049">
      <w:headerReference w:type="default" r:id="rId11"/>
      <w:footerReference w:type="default" r:id="rId12"/>
      <w:headerReference w:type="first" r:id="rId13"/>
      <w:footerReference w:type="first" r:id="rId14"/>
      <w:pgSz w:w="12240" w:h="15840"/>
      <w:pgMar w:top="720" w:right="1152" w:bottom="720"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583E" w:rsidRDefault="00B5583E" w:rsidP="00524A25">
      <w:r>
        <w:separator/>
      </w:r>
    </w:p>
  </w:endnote>
  <w:endnote w:type="continuationSeparator" w:id="0">
    <w:p w:rsidR="00B5583E" w:rsidRDefault="00B5583E" w:rsidP="00524A25">
      <w:r>
        <w:continuationSeparator/>
      </w:r>
    </w:p>
  </w:endnote>
  <w:endnote w:type="continuationNotice" w:id="1">
    <w:p w:rsidR="00B5583E" w:rsidRDefault="00B558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5837" w:rsidRDefault="004F5FE7" w:rsidP="00DC5837">
    <w:pPr>
      <w:pStyle w:val="Footer"/>
      <w:jc w:val="center"/>
      <w:rPr>
        <w:sz w:val="16"/>
        <w:szCs w:val="16"/>
      </w:rPr>
    </w:pPr>
    <w:hyperlink r:id="rId1" w:history="1">
      <w:r w:rsidR="00DC5837" w:rsidRPr="00DC5837">
        <w:rPr>
          <w:rFonts w:ascii="Arial" w:hAnsi="Arial" w:cs="Arial"/>
          <w:sz w:val="16"/>
          <w:szCs w:val="16"/>
        </w:rPr>
        <w:t>www.barryeatonhealth.or</w:t>
      </w:r>
      <w:r w:rsidR="00DC5837" w:rsidRPr="00DC5837">
        <w:t>g</w:t>
      </w:r>
    </w:hyperlink>
    <w:r w:rsidR="00DC5837">
      <w:rPr>
        <w:rFonts w:ascii="Arial" w:hAnsi="Arial" w:cs="Arial"/>
        <w:sz w:val="16"/>
        <w:szCs w:val="16"/>
      </w:rPr>
      <w:t xml:space="preserve">          </w:t>
    </w:r>
    <w:r w:rsidR="00DC5837">
      <w:rPr>
        <w:rFonts w:ascii="Arial" w:hAnsi="Arial" w:cs="Arial"/>
        <w:b/>
        <w:i/>
        <w:sz w:val="16"/>
        <w:szCs w:val="16"/>
      </w:rPr>
      <w:t>Be Active – Be Safe – Be Healthy</w:t>
    </w:r>
    <w:r w:rsidR="00DC5837">
      <w:rPr>
        <w:rFonts w:ascii="Arial" w:hAnsi="Arial" w:cs="Arial"/>
        <w:b/>
        <w:sz w:val="16"/>
        <w:szCs w:val="16"/>
      </w:rPr>
      <w:t xml:space="preserve">          </w:t>
    </w:r>
    <w:r w:rsidR="00DC5837">
      <w:rPr>
        <w:rFonts w:ascii="Arial" w:hAnsi="Arial" w:cs="Arial"/>
        <w:bCs/>
        <w:iCs/>
        <w:sz w:val="16"/>
        <w:szCs w:val="16"/>
      </w:rPr>
      <w:t>w</w:t>
    </w:r>
    <w:r w:rsidR="00DC5837">
      <w:rPr>
        <w:rFonts w:ascii="Arial" w:hAnsi="Arial" w:cs="Arial"/>
        <w:sz w:val="16"/>
        <w:szCs w:val="16"/>
      </w:rPr>
      <w:t>ww.facebook.com/barryeatonhealth</w:t>
    </w:r>
  </w:p>
  <w:p w:rsidR="00524A25" w:rsidRPr="00944F1C" w:rsidRDefault="00524A25" w:rsidP="00944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513C" w:rsidRDefault="00484D9F" w:rsidP="00484D9F">
    <w:pPr>
      <w:pStyle w:val="Footer"/>
      <w:jc w:val="center"/>
    </w:pPr>
    <w:r w:rsidRPr="0048145B">
      <w:rPr>
        <w:rFonts w:ascii="Arial" w:hAnsi="Arial" w:cs="Arial"/>
        <w:sz w:val="16"/>
        <w:szCs w:val="16"/>
      </w:rPr>
      <w:t>www.barryeatonhealth.org</w:t>
    </w:r>
    <w:r>
      <w:rPr>
        <w:rFonts w:ascii="Arial" w:hAnsi="Arial" w:cs="Arial"/>
        <w:sz w:val="16"/>
        <w:szCs w:val="16"/>
      </w:rPr>
      <w:t xml:space="preserve">          </w:t>
    </w:r>
    <w:r>
      <w:rPr>
        <w:rFonts w:ascii="Arial" w:hAnsi="Arial" w:cs="Arial"/>
        <w:b/>
        <w:i/>
        <w:sz w:val="16"/>
        <w:szCs w:val="16"/>
      </w:rPr>
      <w:t>Be Active – Be Safe – Be Healthy</w:t>
    </w:r>
    <w:r>
      <w:rPr>
        <w:rFonts w:ascii="Arial" w:hAnsi="Arial" w:cs="Arial"/>
        <w:b/>
        <w:sz w:val="16"/>
        <w:szCs w:val="16"/>
      </w:rPr>
      <w:t xml:space="preserve">          </w:t>
    </w:r>
    <w:r>
      <w:rPr>
        <w:rFonts w:ascii="Arial" w:hAnsi="Arial" w:cs="Arial"/>
        <w:bCs/>
        <w:iCs/>
        <w:sz w:val="16"/>
        <w:szCs w:val="16"/>
      </w:rPr>
      <w:t>w</w:t>
    </w:r>
    <w:r>
      <w:rPr>
        <w:rFonts w:ascii="Arial" w:hAnsi="Arial" w:cs="Arial"/>
        <w:sz w:val="16"/>
        <w:szCs w:val="16"/>
      </w:rPr>
      <w:t>ww.facebook.com/barryeatonhealth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583E" w:rsidRDefault="00B5583E" w:rsidP="00524A25">
      <w:r>
        <w:separator/>
      </w:r>
    </w:p>
  </w:footnote>
  <w:footnote w:type="continuationSeparator" w:id="0">
    <w:p w:rsidR="00B5583E" w:rsidRDefault="00B5583E" w:rsidP="00524A25">
      <w:r>
        <w:continuationSeparator/>
      </w:r>
    </w:p>
  </w:footnote>
  <w:footnote w:type="continuationNotice" w:id="1">
    <w:p w:rsidR="00B5583E" w:rsidRDefault="00B5583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4A25" w:rsidRDefault="0032406C" w:rsidP="00E013B0">
    <w:pPr>
      <w:pStyle w:val="Header"/>
    </w:pPr>
    <w:r>
      <w:t xml:space="preserve">Page </w:t>
    </w:r>
    <w:r w:rsidR="00755049">
      <w:fldChar w:fldCharType="begin"/>
    </w:r>
    <w:r w:rsidR="00755049">
      <w:instrText xml:space="preserve"> PAGE   \* MERGEFORMAT </w:instrText>
    </w:r>
    <w:r w:rsidR="00755049">
      <w:fldChar w:fldCharType="separate"/>
    </w:r>
    <w:r w:rsidR="001B5ECE">
      <w:rPr>
        <w:noProof/>
      </w:rPr>
      <w:t>2</w:t>
    </w:r>
    <w:r w:rsidR="00755049">
      <w:rPr>
        <w:noProof/>
      </w:rPr>
      <w:fldChar w:fldCharType="end"/>
    </w:r>
  </w:p>
  <w:p w:rsidR="0065513C" w:rsidRPr="00E013B0" w:rsidRDefault="0065513C" w:rsidP="00E013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782A" w:rsidRDefault="006E782A" w:rsidP="006E782A">
    <w:pPr>
      <w:pStyle w:val="Footer"/>
      <w:ind w:firstLine="720"/>
      <w:rPr>
        <w:rFonts w:ascii="Arial" w:hAnsi="Arial" w:cs="Arial"/>
        <w:i/>
        <w:color w:val="808080" w:themeColor="background1" w:themeShade="80"/>
        <w:sz w:val="16"/>
      </w:rPr>
    </w:pPr>
    <w:r>
      <w:rPr>
        <w:rFonts w:ascii="Arial" w:hAnsi="Arial" w:cs="Arial"/>
        <w:i/>
        <w:noProof/>
        <w:color w:val="808080" w:themeColor="background1" w:themeShade="80"/>
        <w:sz w:val="16"/>
      </w:rPr>
      <w:drawing>
        <wp:anchor distT="0" distB="0" distL="114300" distR="114300" simplePos="0" relativeHeight="251658240" behindDoc="1" locked="0" layoutInCell="1" allowOverlap="1">
          <wp:simplePos x="0" y="0"/>
          <wp:positionH relativeFrom="column">
            <wp:posOffset>1905</wp:posOffset>
          </wp:positionH>
          <wp:positionV relativeFrom="paragraph">
            <wp:posOffset>0</wp:posOffset>
          </wp:positionV>
          <wp:extent cx="2981325" cy="606695"/>
          <wp:effectExtent l="0" t="0" r="0" b="3175"/>
          <wp:wrapTight wrapText="bothSides">
            <wp:wrapPolygon edited="0">
              <wp:start x="0" y="0"/>
              <wp:lineTo x="0" y="21035"/>
              <wp:lineTo x="14078" y="21035"/>
              <wp:lineTo x="21393" y="20356"/>
              <wp:lineTo x="21393" y="679"/>
              <wp:lineTo x="427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EDHD Logo Long TE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81325" cy="606695"/>
                  </a:xfrm>
                  <a:prstGeom prst="rect">
                    <a:avLst/>
                  </a:prstGeom>
                </pic:spPr>
              </pic:pic>
            </a:graphicData>
          </a:graphic>
        </wp:anchor>
      </w:drawing>
    </w:r>
    <w:r>
      <w:rPr>
        <w:rFonts w:ascii="Arial" w:hAnsi="Arial" w:cs="Arial"/>
        <w:i/>
        <w:color w:val="808080" w:themeColor="background1" w:themeShade="80"/>
        <w:sz w:val="16"/>
      </w:rPr>
      <w:t xml:space="preserve">      </w:t>
    </w:r>
    <w:r w:rsidR="00E013B0" w:rsidRPr="00B3325E">
      <w:rPr>
        <w:rFonts w:ascii="Arial" w:hAnsi="Arial" w:cs="Arial"/>
        <w:i/>
        <w:color w:val="808080" w:themeColor="background1" w:themeShade="80"/>
        <w:sz w:val="16"/>
      </w:rPr>
      <w:t>Barry County:</w:t>
    </w:r>
    <w:r w:rsidR="00E013B0">
      <w:rPr>
        <w:rFonts w:ascii="Arial" w:hAnsi="Arial" w:cs="Arial"/>
        <w:i/>
        <w:color w:val="808080" w:themeColor="background1" w:themeShade="80"/>
        <w:sz w:val="16"/>
      </w:rPr>
      <w:t xml:space="preserve"> </w:t>
    </w:r>
    <w:r w:rsidR="00E013B0" w:rsidRPr="00B3325E">
      <w:rPr>
        <w:rFonts w:ascii="Arial" w:hAnsi="Arial" w:cs="Arial"/>
        <w:i/>
        <w:color w:val="808080" w:themeColor="background1" w:themeShade="80"/>
        <w:sz w:val="16"/>
      </w:rPr>
      <w:t>330 W. Wo</w:t>
    </w:r>
    <w:r>
      <w:rPr>
        <w:rFonts w:ascii="Arial" w:hAnsi="Arial" w:cs="Arial"/>
        <w:i/>
        <w:color w:val="808080" w:themeColor="background1" w:themeShade="80"/>
        <w:sz w:val="16"/>
      </w:rPr>
      <w:t>odlawn Ave., Hastings MI 49058</w:t>
    </w:r>
  </w:p>
  <w:p w:rsidR="00E013B0" w:rsidRPr="00B3325E" w:rsidRDefault="006E782A" w:rsidP="006E782A">
    <w:pPr>
      <w:pStyle w:val="Footer"/>
      <w:ind w:firstLine="720"/>
      <w:rPr>
        <w:rFonts w:ascii="Arial" w:hAnsi="Arial" w:cs="Arial"/>
        <w:i/>
        <w:color w:val="808080" w:themeColor="background1" w:themeShade="80"/>
        <w:sz w:val="16"/>
      </w:rPr>
    </w:pPr>
    <w:r>
      <w:rPr>
        <w:rFonts w:ascii="Arial" w:hAnsi="Arial" w:cs="Arial"/>
        <w:i/>
        <w:color w:val="808080" w:themeColor="background1" w:themeShade="80"/>
        <w:sz w:val="16"/>
      </w:rPr>
      <w:t xml:space="preserve">                             </w:t>
    </w:r>
    <w:r w:rsidR="00E013B0" w:rsidRPr="00B3325E">
      <w:rPr>
        <w:rFonts w:ascii="Arial" w:hAnsi="Arial" w:cs="Arial"/>
        <w:i/>
        <w:color w:val="808080" w:themeColor="background1" w:themeShade="80"/>
        <w:sz w:val="16"/>
      </w:rPr>
      <w:t xml:space="preserve">Phone: 269-945-9516    Fax: </w:t>
    </w:r>
    <w:r w:rsidR="0022101A" w:rsidRPr="00B3325E">
      <w:rPr>
        <w:rFonts w:ascii="Arial" w:hAnsi="Arial" w:cs="Arial"/>
        <w:i/>
        <w:color w:val="808080" w:themeColor="background1" w:themeShade="80"/>
        <w:sz w:val="16"/>
      </w:rPr>
      <w:t>517-543-7737</w:t>
    </w:r>
  </w:p>
  <w:p w:rsidR="006E782A" w:rsidRDefault="006E782A" w:rsidP="006E782A">
    <w:pPr>
      <w:pStyle w:val="Footer"/>
      <w:rPr>
        <w:rFonts w:ascii="Arial" w:hAnsi="Arial" w:cs="Arial"/>
        <w:i/>
        <w:color w:val="808080" w:themeColor="background1" w:themeShade="80"/>
        <w:sz w:val="12"/>
        <w:szCs w:val="12"/>
      </w:rPr>
    </w:pPr>
  </w:p>
  <w:p w:rsidR="00E013B0" w:rsidRPr="00B3325E" w:rsidRDefault="006E782A" w:rsidP="006E782A">
    <w:pPr>
      <w:pStyle w:val="Footer"/>
      <w:rPr>
        <w:rFonts w:ascii="Arial" w:hAnsi="Arial" w:cs="Arial"/>
        <w:i/>
        <w:color w:val="808080" w:themeColor="background1" w:themeShade="80"/>
        <w:sz w:val="16"/>
      </w:rPr>
    </w:pPr>
    <w:r>
      <w:rPr>
        <w:rFonts w:ascii="Arial" w:hAnsi="Arial" w:cs="Arial"/>
        <w:i/>
        <w:color w:val="808080" w:themeColor="background1" w:themeShade="80"/>
        <w:sz w:val="12"/>
        <w:szCs w:val="12"/>
      </w:rPr>
      <w:tab/>
      <w:t xml:space="preserve">                               </w:t>
    </w:r>
    <w:r w:rsidR="00E013B0" w:rsidRPr="00B3325E">
      <w:rPr>
        <w:rFonts w:ascii="Arial" w:hAnsi="Arial" w:cs="Arial"/>
        <w:i/>
        <w:color w:val="808080" w:themeColor="background1" w:themeShade="80"/>
        <w:sz w:val="16"/>
      </w:rPr>
      <w:t>Eaton County</w:t>
    </w:r>
    <w:r w:rsidR="00E013B0">
      <w:rPr>
        <w:rFonts w:ascii="Arial" w:hAnsi="Arial" w:cs="Arial"/>
        <w:i/>
        <w:color w:val="808080" w:themeColor="background1" w:themeShade="80"/>
        <w:sz w:val="16"/>
      </w:rPr>
      <w:t xml:space="preserve">: </w:t>
    </w:r>
    <w:r w:rsidR="00E013B0" w:rsidRPr="00B3325E">
      <w:rPr>
        <w:rFonts w:ascii="Arial" w:hAnsi="Arial" w:cs="Arial"/>
        <w:i/>
        <w:color w:val="808080" w:themeColor="background1" w:themeShade="80"/>
        <w:sz w:val="16"/>
      </w:rPr>
      <w:t>1033 Health Care Dr., Charlotte, MI 48813</w:t>
    </w:r>
  </w:p>
  <w:p w:rsidR="00D63334" w:rsidRDefault="00E013B0" w:rsidP="00172FA2">
    <w:pPr>
      <w:pStyle w:val="Footer"/>
      <w:jc w:val="right"/>
      <w:rPr>
        <w:rFonts w:ascii="Arial" w:hAnsi="Arial" w:cs="Arial"/>
        <w:i/>
        <w:color w:val="808080" w:themeColor="background1" w:themeShade="80"/>
        <w:sz w:val="16"/>
      </w:rPr>
    </w:pPr>
    <w:r w:rsidRPr="00B3325E">
      <w:rPr>
        <w:rFonts w:ascii="Arial" w:hAnsi="Arial" w:cs="Arial"/>
        <w:i/>
        <w:color w:val="808080" w:themeColor="background1" w:themeShade="80"/>
        <w:sz w:val="16"/>
      </w:rPr>
      <w:t>Phone: 517-543-2430    Fax: 517-543-7737</w:t>
    </w:r>
  </w:p>
  <w:p w:rsidR="00D63334" w:rsidRPr="00B3325E" w:rsidRDefault="00D63334" w:rsidP="00E013B0">
    <w:pPr>
      <w:pStyle w:val="Footer"/>
      <w:jc w:val="right"/>
      <w:rPr>
        <w:rFonts w:ascii="Arial" w:hAnsi="Arial" w:cs="Arial"/>
        <w:i/>
        <w:color w:val="808080" w:themeColor="background1" w:themeShade="80"/>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670F4B"/>
    <w:multiLevelType w:val="hybridMultilevel"/>
    <w:tmpl w:val="E50C987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2D5B2E52"/>
    <w:multiLevelType w:val="hybridMultilevel"/>
    <w:tmpl w:val="C876E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FA2"/>
    <w:rsid w:val="00044C85"/>
    <w:rsid w:val="001424AD"/>
    <w:rsid w:val="00172FA2"/>
    <w:rsid w:val="001B2859"/>
    <w:rsid w:val="001B5ECE"/>
    <w:rsid w:val="0022101A"/>
    <w:rsid w:val="00250A28"/>
    <w:rsid w:val="0032406C"/>
    <w:rsid w:val="003B7A77"/>
    <w:rsid w:val="004130D7"/>
    <w:rsid w:val="0048145B"/>
    <w:rsid w:val="00484D9F"/>
    <w:rsid w:val="004F5FE7"/>
    <w:rsid w:val="00524A25"/>
    <w:rsid w:val="00564210"/>
    <w:rsid w:val="005963A1"/>
    <w:rsid w:val="0065513C"/>
    <w:rsid w:val="006A1D1B"/>
    <w:rsid w:val="006E782A"/>
    <w:rsid w:val="00755049"/>
    <w:rsid w:val="00876BCB"/>
    <w:rsid w:val="008C0933"/>
    <w:rsid w:val="008E3880"/>
    <w:rsid w:val="00944F1C"/>
    <w:rsid w:val="00AB2F08"/>
    <w:rsid w:val="00B5583E"/>
    <w:rsid w:val="00B93476"/>
    <w:rsid w:val="00C70134"/>
    <w:rsid w:val="00D37C4D"/>
    <w:rsid w:val="00D63334"/>
    <w:rsid w:val="00DC5837"/>
    <w:rsid w:val="00E013B0"/>
    <w:rsid w:val="00FA71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AFC84618-06B0-451B-8BC2-5C7A6B4CB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5583E"/>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B5583E"/>
    <w:pPr>
      <w:keepNext/>
      <w:jc w:val="both"/>
      <w:outlineLvl w:val="1"/>
    </w:pPr>
    <w:rPr>
      <w:sz w:val="24"/>
    </w:rPr>
  </w:style>
  <w:style w:type="paragraph" w:styleId="Heading6">
    <w:name w:val="heading 6"/>
    <w:basedOn w:val="Normal"/>
    <w:next w:val="Normal"/>
    <w:link w:val="Heading6Char"/>
    <w:qFormat/>
    <w:rsid w:val="00B5583E"/>
    <w:pPr>
      <w:keepNext/>
      <w:outlineLvl w:val="5"/>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B93476"/>
    <w:pPr>
      <w:tabs>
        <w:tab w:val="center" w:pos="4320"/>
        <w:tab w:val="right" w:pos="8640"/>
      </w:tabs>
    </w:pPr>
  </w:style>
  <w:style w:type="character" w:customStyle="1" w:styleId="FooterChar">
    <w:name w:val="Footer Char"/>
    <w:basedOn w:val="DefaultParagraphFont"/>
    <w:link w:val="Footer"/>
    <w:semiHidden/>
    <w:rsid w:val="00B93476"/>
    <w:rPr>
      <w:rFonts w:ascii="Times New Roman" w:eastAsia="Times New Roman" w:hAnsi="Times New Roman" w:cs="Times New Roman"/>
      <w:sz w:val="20"/>
      <w:szCs w:val="20"/>
    </w:rPr>
  </w:style>
  <w:style w:type="character" w:styleId="Hyperlink">
    <w:name w:val="Hyperlink"/>
    <w:basedOn w:val="DefaultParagraphFont"/>
    <w:semiHidden/>
    <w:rsid w:val="00B93476"/>
    <w:rPr>
      <w:color w:val="0000FF"/>
      <w:u w:val="single"/>
    </w:rPr>
  </w:style>
  <w:style w:type="paragraph" w:customStyle="1" w:styleId="msoaddress">
    <w:name w:val="msoaddress"/>
    <w:rsid w:val="00B93476"/>
    <w:pPr>
      <w:spacing w:after="0" w:line="240" w:lineRule="auto"/>
    </w:pPr>
    <w:rPr>
      <w:rFonts w:ascii="Georgia" w:eastAsia="Times New Roman" w:hAnsi="Georgia" w:cs="Times New Roman"/>
      <w:color w:val="000000"/>
      <w:kern w:val="28"/>
      <w:sz w:val="16"/>
      <w:szCs w:val="15"/>
      <w14:ligatures w14:val="standard"/>
      <w14:cntxtAlts/>
    </w:rPr>
  </w:style>
  <w:style w:type="paragraph" w:styleId="Header">
    <w:name w:val="header"/>
    <w:basedOn w:val="Normal"/>
    <w:link w:val="HeaderChar"/>
    <w:uiPriority w:val="99"/>
    <w:unhideWhenUsed/>
    <w:rsid w:val="00524A25"/>
    <w:pPr>
      <w:tabs>
        <w:tab w:val="center" w:pos="4680"/>
        <w:tab w:val="right" w:pos="9360"/>
      </w:tabs>
    </w:pPr>
  </w:style>
  <w:style w:type="character" w:customStyle="1" w:styleId="HeaderChar">
    <w:name w:val="Header Char"/>
    <w:basedOn w:val="DefaultParagraphFont"/>
    <w:link w:val="Header"/>
    <w:uiPriority w:val="99"/>
    <w:rsid w:val="00524A25"/>
  </w:style>
  <w:style w:type="character" w:customStyle="1" w:styleId="Heading2Char">
    <w:name w:val="Heading 2 Char"/>
    <w:basedOn w:val="DefaultParagraphFont"/>
    <w:link w:val="Heading2"/>
    <w:rsid w:val="00B5583E"/>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B5583E"/>
    <w:rPr>
      <w:rFonts w:ascii="Times New Roman" w:eastAsia="Times New Roman" w:hAnsi="Times New Roman" w:cs="Times New Roman"/>
      <w:sz w:val="24"/>
      <w:szCs w:val="20"/>
      <w:u w:val="single"/>
    </w:rPr>
  </w:style>
  <w:style w:type="paragraph" w:styleId="NormalWeb">
    <w:name w:val="Normal (Web)"/>
    <w:basedOn w:val="Normal"/>
    <w:uiPriority w:val="99"/>
    <w:unhideWhenUsed/>
    <w:rsid w:val="00B5583E"/>
    <w:pPr>
      <w:spacing w:before="100" w:after="100"/>
    </w:pPr>
    <w:rPr>
      <w:sz w:val="24"/>
    </w:rPr>
  </w:style>
  <w:style w:type="paragraph" w:styleId="Caption">
    <w:name w:val="caption"/>
    <w:basedOn w:val="Normal"/>
    <w:next w:val="Normal"/>
    <w:unhideWhenUsed/>
    <w:qFormat/>
    <w:rsid w:val="00B5583E"/>
    <w:pPr>
      <w:ind w:left="720"/>
    </w:pPr>
    <w:rPr>
      <w:rFonts w:ascii="Comic Sans MS" w:hAnsi="Comic Sans MS"/>
      <w:b/>
      <w:sz w:val="28"/>
    </w:rPr>
  </w:style>
  <w:style w:type="paragraph" w:styleId="ListParagraph">
    <w:name w:val="List Paragraph"/>
    <w:basedOn w:val="Normal"/>
    <w:uiPriority w:val="34"/>
    <w:qFormat/>
    <w:rsid w:val="001B5E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ccd.cdc.gov/DOH_MWF/Default/Default.aspx"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burgstahler@bedhd.org" TargetMode="External"/><Relationship Id="rId4" Type="http://schemas.openxmlformats.org/officeDocument/2006/relationships/settings" Target="settings.xml"/><Relationship Id="rId9" Type="http://schemas.openxmlformats.org/officeDocument/2006/relationships/hyperlink" Target="file:///C:\Users\lcibor.EATONCNTY\AppData\Local\Microsoft\Windows\INetCache\Content.Outlook\TJ9K3W6F\barryeatonhealth.org\health-services\health-insurance"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barryeatonhealth.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3CDA33-7FF3-41C7-986C-E79B34244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554</Words>
  <Characters>3164</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BEDHD</Company>
  <LinksUpToDate>false</LinksUpToDate>
  <CharactersWithSpaces>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Milea Burgstahler</dc:creator>
  <cp:keywords/>
  <dc:description/>
  <cp:lastModifiedBy>Jodie Shaver</cp:lastModifiedBy>
  <cp:revision>2</cp:revision>
  <dcterms:created xsi:type="dcterms:W3CDTF">2020-02-04T14:42:00Z</dcterms:created>
  <dcterms:modified xsi:type="dcterms:W3CDTF">2020-02-04T14:42:00Z</dcterms:modified>
</cp:coreProperties>
</file>