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BB956" w14:textId="77777777" w:rsidR="00C60E1D" w:rsidRDefault="00C60E1D">
      <w:pPr>
        <w:pStyle w:val="BodyText"/>
        <w:spacing w:before="4"/>
        <w:rPr>
          <w:rFonts w:ascii="Times New Roman"/>
          <w:sz w:val="13"/>
        </w:rPr>
      </w:pPr>
    </w:p>
    <w:p w14:paraId="4951EABD" w14:textId="77777777" w:rsidR="00C60E1D" w:rsidRDefault="00C60E1D">
      <w:pPr>
        <w:rPr>
          <w:rFonts w:ascii="Times New Roman"/>
          <w:sz w:val="13"/>
        </w:rPr>
        <w:sectPr w:rsidR="00C60E1D">
          <w:type w:val="continuous"/>
          <w:pgSz w:w="12240" w:h="15840"/>
          <w:pgMar w:top="40" w:right="980" w:bottom="280" w:left="220" w:header="720" w:footer="720" w:gutter="0"/>
          <w:cols w:space="720"/>
        </w:sectPr>
      </w:pPr>
    </w:p>
    <w:p w14:paraId="66A72DF9" w14:textId="77777777" w:rsidR="00C60E1D" w:rsidRDefault="00C60E1D">
      <w:pPr>
        <w:pStyle w:val="BodyText"/>
        <w:rPr>
          <w:rFonts w:ascii="Times New Roman"/>
        </w:rPr>
      </w:pPr>
    </w:p>
    <w:p w14:paraId="369B9714" w14:textId="77777777" w:rsidR="00C60E1D" w:rsidRDefault="00C60E1D">
      <w:pPr>
        <w:pStyle w:val="BodyText"/>
        <w:rPr>
          <w:rFonts w:ascii="Times New Roman"/>
        </w:rPr>
      </w:pPr>
    </w:p>
    <w:p w14:paraId="09FFAA25" w14:textId="77777777" w:rsidR="00C60E1D" w:rsidRDefault="00C60E1D">
      <w:pPr>
        <w:pStyle w:val="BodyText"/>
        <w:rPr>
          <w:rFonts w:ascii="Times New Roman"/>
        </w:rPr>
      </w:pPr>
    </w:p>
    <w:p w14:paraId="302EF2AF" w14:textId="77777777" w:rsidR="00C60E1D" w:rsidRDefault="00C60E1D">
      <w:pPr>
        <w:pStyle w:val="BodyText"/>
        <w:rPr>
          <w:rFonts w:ascii="Times New Roman"/>
        </w:rPr>
      </w:pPr>
    </w:p>
    <w:p w14:paraId="1420E19E" w14:textId="77777777" w:rsidR="00C60E1D" w:rsidRDefault="00C60E1D">
      <w:pPr>
        <w:pStyle w:val="BodyText"/>
        <w:rPr>
          <w:rFonts w:ascii="Times New Roman"/>
        </w:rPr>
      </w:pPr>
    </w:p>
    <w:p w14:paraId="4C7C2D29" w14:textId="77777777" w:rsidR="00C60E1D" w:rsidRDefault="00C60E1D">
      <w:pPr>
        <w:pStyle w:val="BodyText"/>
        <w:rPr>
          <w:rFonts w:ascii="Times New Roman"/>
        </w:rPr>
      </w:pPr>
    </w:p>
    <w:p w14:paraId="52DD51AA" w14:textId="77777777" w:rsidR="00C60E1D" w:rsidRDefault="00C60E1D">
      <w:pPr>
        <w:pStyle w:val="BodyText"/>
        <w:rPr>
          <w:rFonts w:ascii="Times New Roman"/>
        </w:rPr>
      </w:pPr>
    </w:p>
    <w:p w14:paraId="0F92C373" w14:textId="77777777" w:rsidR="00C60E1D" w:rsidRDefault="00C60E1D">
      <w:pPr>
        <w:pStyle w:val="BodyText"/>
        <w:rPr>
          <w:rFonts w:ascii="Times New Roman"/>
        </w:rPr>
      </w:pPr>
    </w:p>
    <w:p w14:paraId="0C60BA58" w14:textId="77777777" w:rsidR="00C60E1D" w:rsidRDefault="00C60E1D">
      <w:pPr>
        <w:pStyle w:val="BodyText"/>
        <w:spacing w:before="7"/>
        <w:rPr>
          <w:rFonts w:ascii="Times New Roman"/>
          <w:sz w:val="27"/>
        </w:rPr>
      </w:pPr>
    </w:p>
    <w:p w14:paraId="75D971D8" w14:textId="77777777" w:rsidR="00C60E1D" w:rsidRDefault="00F9261B">
      <w:pPr>
        <w:spacing w:before="1"/>
        <w:ind w:left="929" w:hanging="471"/>
        <w:rPr>
          <w:rFonts w:ascii="Arial"/>
          <w:b/>
        </w:rPr>
      </w:pPr>
      <w:r>
        <w:rPr>
          <w:noProof/>
        </w:rPr>
        <w:drawing>
          <wp:anchor distT="0" distB="0" distL="0" distR="0" simplePos="0" relativeHeight="15729664" behindDoc="0" locked="0" layoutInCell="1" allowOverlap="1" wp14:anchorId="62D4727C" wp14:editId="0B38EC4C">
            <wp:simplePos x="0" y="0"/>
            <wp:positionH relativeFrom="page">
              <wp:posOffset>345524</wp:posOffset>
            </wp:positionH>
            <wp:positionV relativeFrom="paragraph">
              <wp:posOffset>-1697931</wp:posOffset>
            </wp:positionV>
            <wp:extent cx="1348314" cy="15373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48314" cy="1537381"/>
                    </a:xfrm>
                    <a:prstGeom prst="rect">
                      <a:avLst/>
                    </a:prstGeom>
                  </pic:spPr>
                </pic:pic>
              </a:graphicData>
            </a:graphic>
          </wp:anchor>
        </w:drawing>
      </w:r>
      <w:r>
        <w:rPr>
          <w:rFonts w:ascii="Arial"/>
          <w:b/>
        </w:rPr>
        <w:t>BOARD MEMBERS 2020-2021</w:t>
      </w:r>
    </w:p>
    <w:p w14:paraId="31F16E4B" w14:textId="77777777" w:rsidR="00C60E1D" w:rsidRDefault="00C60E1D">
      <w:pPr>
        <w:pStyle w:val="BodyText"/>
        <w:spacing w:before="3"/>
        <w:rPr>
          <w:rFonts w:ascii="Arial"/>
          <w:b/>
          <w:sz w:val="22"/>
        </w:rPr>
      </w:pPr>
    </w:p>
    <w:p w14:paraId="162112C8" w14:textId="77777777" w:rsidR="00C60E1D" w:rsidRDefault="00F9261B">
      <w:pPr>
        <w:ind w:left="103" w:right="778"/>
        <w:rPr>
          <w:rFonts w:ascii="Arial"/>
          <w:sz w:val="20"/>
        </w:rPr>
      </w:pPr>
      <w:r>
        <w:rPr>
          <w:rFonts w:ascii="Arial"/>
          <w:b/>
          <w:i/>
          <w:sz w:val="20"/>
        </w:rPr>
        <w:t xml:space="preserve">President </w:t>
      </w:r>
      <w:r>
        <w:rPr>
          <w:rFonts w:ascii="Arial"/>
          <w:sz w:val="20"/>
        </w:rPr>
        <w:t xml:space="preserve">Andrew Cox Macomb </w:t>
      </w:r>
      <w:r>
        <w:rPr>
          <w:rFonts w:ascii="Arial"/>
          <w:spacing w:val="-3"/>
          <w:sz w:val="20"/>
        </w:rPr>
        <w:t xml:space="preserve">County </w:t>
      </w:r>
      <w:r w:rsidR="005F7C7A">
        <w:rPr>
          <w:rFonts w:ascii="Arial"/>
          <w:sz w:val="20"/>
        </w:rPr>
        <w:t>(586) 469</w:t>
      </w:r>
      <w:r>
        <w:rPr>
          <w:rFonts w:ascii="Arial"/>
          <w:spacing w:val="-5"/>
          <w:sz w:val="20"/>
        </w:rPr>
        <w:t xml:space="preserve"> </w:t>
      </w:r>
      <w:r w:rsidR="005F7C7A">
        <w:rPr>
          <w:rFonts w:ascii="Arial"/>
          <w:sz w:val="20"/>
        </w:rPr>
        <w:t>5510</w:t>
      </w:r>
    </w:p>
    <w:p w14:paraId="0DDA4CD7" w14:textId="77777777" w:rsidR="00C60E1D" w:rsidRDefault="00C60E1D">
      <w:pPr>
        <w:pStyle w:val="BodyText"/>
        <w:spacing w:before="10"/>
        <w:rPr>
          <w:rFonts w:ascii="Arial"/>
          <w:sz w:val="20"/>
        </w:rPr>
      </w:pPr>
    </w:p>
    <w:p w14:paraId="0AC280D7" w14:textId="77777777" w:rsidR="00C60E1D" w:rsidRDefault="00F9261B">
      <w:pPr>
        <w:ind w:left="103" w:right="895" w:firstLine="7"/>
        <w:rPr>
          <w:rFonts w:ascii="Arial"/>
          <w:sz w:val="20"/>
        </w:rPr>
      </w:pPr>
      <w:r>
        <w:rPr>
          <w:rFonts w:ascii="Arial"/>
          <w:b/>
          <w:i/>
          <w:sz w:val="20"/>
        </w:rPr>
        <w:t xml:space="preserve">President </w:t>
      </w:r>
      <w:r>
        <w:rPr>
          <w:rFonts w:ascii="Arial"/>
          <w:b/>
          <w:i/>
          <w:spacing w:val="-4"/>
          <w:sz w:val="20"/>
        </w:rPr>
        <w:t xml:space="preserve">Elect </w:t>
      </w:r>
      <w:r>
        <w:rPr>
          <w:rFonts w:ascii="Arial"/>
          <w:sz w:val="20"/>
        </w:rPr>
        <w:t>Sara Simmonds Kent County (616) 632</w:t>
      </w:r>
      <w:r>
        <w:rPr>
          <w:rFonts w:ascii="Arial"/>
          <w:spacing w:val="-5"/>
          <w:sz w:val="20"/>
        </w:rPr>
        <w:t xml:space="preserve"> </w:t>
      </w:r>
      <w:r>
        <w:rPr>
          <w:rFonts w:ascii="Arial"/>
          <w:sz w:val="20"/>
        </w:rPr>
        <w:t>7316</w:t>
      </w:r>
    </w:p>
    <w:p w14:paraId="62D57C70" w14:textId="77777777" w:rsidR="00C60E1D" w:rsidRDefault="00C60E1D">
      <w:pPr>
        <w:pStyle w:val="BodyText"/>
        <w:rPr>
          <w:rFonts w:ascii="Arial"/>
          <w:sz w:val="21"/>
        </w:rPr>
      </w:pPr>
    </w:p>
    <w:p w14:paraId="3313C7B4" w14:textId="77777777" w:rsidR="00C60E1D" w:rsidRDefault="00F9261B">
      <w:pPr>
        <w:ind w:left="103" w:right="738"/>
        <w:rPr>
          <w:rFonts w:ascii="Arial"/>
          <w:sz w:val="20"/>
        </w:rPr>
      </w:pPr>
      <w:r>
        <w:rPr>
          <w:rFonts w:ascii="Arial"/>
          <w:b/>
          <w:i/>
          <w:sz w:val="20"/>
        </w:rPr>
        <w:t xml:space="preserve">Past-President </w:t>
      </w:r>
      <w:r>
        <w:rPr>
          <w:rFonts w:ascii="Arial"/>
          <w:sz w:val="20"/>
        </w:rPr>
        <w:t>Matt Bolang Livingston County (517) 552</w:t>
      </w:r>
      <w:r>
        <w:rPr>
          <w:rFonts w:ascii="Arial"/>
          <w:spacing w:val="-4"/>
          <w:sz w:val="20"/>
        </w:rPr>
        <w:t xml:space="preserve"> </w:t>
      </w:r>
      <w:r>
        <w:rPr>
          <w:rFonts w:ascii="Arial"/>
          <w:sz w:val="20"/>
        </w:rPr>
        <w:t>6870</w:t>
      </w:r>
    </w:p>
    <w:p w14:paraId="18E11744" w14:textId="77777777" w:rsidR="00C60E1D" w:rsidRDefault="00C60E1D">
      <w:pPr>
        <w:pStyle w:val="BodyText"/>
        <w:spacing w:before="10"/>
        <w:rPr>
          <w:rFonts w:ascii="Arial"/>
          <w:sz w:val="20"/>
        </w:rPr>
      </w:pPr>
    </w:p>
    <w:p w14:paraId="0E463B23" w14:textId="77777777" w:rsidR="00C60E1D" w:rsidRDefault="00F9261B">
      <w:pPr>
        <w:ind w:left="103" w:right="1157"/>
        <w:rPr>
          <w:rFonts w:ascii="Arial"/>
          <w:sz w:val="20"/>
        </w:rPr>
      </w:pPr>
      <w:r>
        <w:rPr>
          <w:rFonts w:ascii="Arial"/>
          <w:b/>
          <w:i/>
          <w:sz w:val="20"/>
        </w:rPr>
        <w:t xml:space="preserve">Secretary </w:t>
      </w:r>
      <w:r>
        <w:rPr>
          <w:rFonts w:ascii="Arial"/>
          <w:sz w:val="20"/>
        </w:rPr>
        <w:t xml:space="preserve">Liz Braddock </w:t>
      </w:r>
      <w:r>
        <w:rPr>
          <w:rFonts w:ascii="Arial"/>
          <w:w w:val="95"/>
          <w:sz w:val="20"/>
        </w:rPr>
        <w:t>Mid-Michigan</w:t>
      </w:r>
    </w:p>
    <w:p w14:paraId="3757605E" w14:textId="77777777" w:rsidR="00C60E1D" w:rsidRDefault="00F9261B">
      <w:pPr>
        <w:spacing w:before="1"/>
        <w:ind w:left="111"/>
        <w:rPr>
          <w:rFonts w:ascii="Arial"/>
          <w:sz w:val="20"/>
        </w:rPr>
      </w:pPr>
      <w:r>
        <w:rPr>
          <w:rFonts w:ascii="Arial"/>
          <w:sz w:val="20"/>
        </w:rPr>
        <w:t>(616) 302</w:t>
      </w:r>
      <w:r>
        <w:rPr>
          <w:rFonts w:ascii="Arial"/>
          <w:spacing w:val="-8"/>
          <w:sz w:val="20"/>
        </w:rPr>
        <w:t xml:space="preserve"> </w:t>
      </w:r>
      <w:r>
        <w:rPr>
          <w:rFonts w:ascii="Arial"/>
          <w:sz w:val="20"/>
        </w:rPr>
        <w:t>6301</w:t>
      </w:r>
    </w:p>
    <w:p w14:paraId="2E18C7E6" w14:textId="77777777" w:rsidR="00C60E1D" w:rsidRDefault="00C60E1D">
      <w:pPr>
        <w:pStyle w:val="BodyText"/>
        <w:spacing w:before="8"/>
        <w:rPr>
          <w:rFonts w:ascii="Arial"/>
          <w:sz w:val="20"/>
        </w:rPr>
      </w:pPr>
    </w:p>
    <w:p w14:paraId="07B97C8E" w14:textId="77777777" w:rsidR="00C60E1D" w:rsidRDefault="00F9261B">
      <w:pPr>
        <w:ind w:left="103" w:right="961"/>
        <w:rPr>
          <w:rFonts w:ascii="Arial"/>
          <w:sz w:val="20"/>
        </w:rPr>
      </w:pPr>
      <w:r>
        <w:rPr>
          <w:rFonts w:ascii="Arial"/>
          <w:b/>
          <w:i/>
          <w:sz w:val="20"/>
        </w:rPr>
        <w:t xml:space="preserve">Treasurer </w:t>
      </w:r>
      <w:r>
        <w:rPr>
          <w:rFonts w:ascii="Arial"/>
          <w:sz w:val="20"/>
        </w:rPr>
        <w:t xml:space="preserve">Chris Westover Monroe </w:t>
      </w:r>
      <w:r>
        <w:rPr>
          <w:rFonts w:ascii="Arial"/>
          <w:spacing w:val="-3"/>
          <w:sz w:val="20"/>
        </w:rPr>
        <w:t xml:space="preserve">County </w:t>
      </w:r>
      <w:r>
        <w:rPr>
          <w:rFonts w:ascii="Arial"/>
          <w:sz w:val="20"/>
        </w:rPr>
        <w:t>(734) 240</w:t>
      </w:r>
      <w:r>
        <w:rPr>
          <w:rFonts w:ascii="Arial"/>
          <w:spacing w:val="-7"/>
          <w:sz w:val="20"/>
        </w:rPr>
        <w:t xml:space="preserve"> </w:t>
      </w:r>
      <w:r>
        <w:rPr>
          <w:rFonts w:ascii="Arial"/>
          <w:sz w:val="20"/>
        </w:rPr>
        <w:t>7921</w:t>
      </w:r>
    </w:p>
    <w:p w14:paraId="71EBF753" w14:textId="77777777" w:rsidR="00C60E1D" w:rsidRDefault="00C60E1D">
      <w:pPr>
        <w:pStyle w:val="BodyText"/>
        <w:rPr>
          <w:rFonts w:ascii="Arial"/>
          <w:sz w:val="21"/>
        </w:rPr>
      </w:pPr>
    </w:p>
    <w:p w14:paraId="047C1DA6" w14:textId="77777777" w:rsidR="00C60E1D" w:rsidRDefault="00F9261B">
      <w:pPr>
        <w:spacing w:before="1" w:line="229" w:lineRule="exact"/>
        <w:ind w:left="103"/>
        <w:rPr>
          <w:rFonts w:ascii="Arial"/>
          <w:b/>
          <w:i/>
          <w:sz w:val="20"/>
        </w:rPr>
      </w:pPr>
      <w:r>
        <w:rPr>
          <w:rFonts w:ascii="Arial"/>
          <w:b/>
          <w:i/>
          <w:sz w:val="20"/>
        </w:rPr>
        <w:t>Directors</w:t>
      </w:r>
    </w:p>
    <w:p w14:paraId="288A0B66" w14:textId="77777777" w:rsidR="00C60E1D" w:rsidRDefault="00F9261B">
      <w:pPr>
        <w:spacing w:line="229" w:lineRule="exact"/>
        <w:ind w:left="103"/>
        <w:rPr>
          <w:rFonts w:ascii="Arial"/>
          <w:sz w:val="20"/>
        </w:rPr>
      </w:pPr>
      <w:r>
        <w:rPr>
          <w:rFonts w:ascii="Arial"/>
          <w:sz w:val="20"/>
        </w:rPr>
        <w:t>Ken Bowen (2021)</w:t>
      </w:r>
    </w:p>
    <w:p w14:paraId="52E41455" w14:textId="77777777" w:rsidR="00C60E1D" w:rsidRDefault="00F9261B">
      <w:pPr>
        <w:ind w:left="103" w:right="778"/>
        <w:rPr>
          <w:rFonts w:ascii="Arial"/>
          <w:sz w:val="20"/>
        </w:rPr>
      </w:pPr>
      <w:r>
        <w:rPr>
          <w:rFonts w:ascii="Arial"/>
          <w:sz w:val="20"/>
        </w:rPr>
        <w:t>Ionia County (616) 527</w:t>
      </w:r>
      <w:r>
        <w:rPr>
          <w:rFonts w:ascii="Arial"/>
          <w:spacing w:val="-4"/>
          <w:sz w:val="20"/>
        </w:rPr>
        <w:t xml:space="preserve"> 5341</w:t>
      </w:r>
    </w:p>
    <w:p w14:paraId="12ECD746" w14:textId="77777777" w:rsidR="00C60E1D" w:rsidRDefault="00C60E1D">
      <w:pPr>
        <w:pStyle w:val="BodyText"/>
        <w:rPr>
          <w:rFonts w:ascii="Arial"/>
          <w:sz w:val="21"/>
        </w:rPr>
      </w:pPr>
    </w:p>
    <w:p w14:paraId="230B5C77" w14:textId="77777777" w:rsidR="00C60E1D" w:rsidRDefault="00F9261B">
      <w:pPr>
        <w:ind w:left="103" w:right="623"/>
        <w:rPr>
          <w:rFonts w:ascii="Arial"/>
          <w:sz w:val="20"/>
        </w:rPr>
      </w:pPr>
      <w:r>
        <w:rPr>
          <w:rFonts w:ascii="Arial"/>
          <w:sz w:val="20"/>
        </w:rPr>
        <w:t>Tony Drautz</w:t>
      </w:r>
      <w:r>
        <w:rPr>
          <w:rFonts w:ascii="Arial"/>
          <w:spacing w:val="-18"/>
          <w:sz w:val="20"/>
        </w:rPr>
        <w:t xml:space="preserve"> </w:t>
      </w:r>
      <w:r>
        <w:rPr>
          <w:rFonts w:ascii="Arial"/>
          <w:sz w:val="20"/>
        </w:rPr>
        <w:t>(2021) Oakland County (248) 858</w:t>
      </w:r>
      <w:r>
        <w:rPr>
          <w:rFonts w:ascii="Arial"/>
          <w:spacing w:val="-3"/>
          <w:sz w:val="20"/>
        </w:rPr>
        <w:t xml:space="preserve"> </w:t>
      </w:r>
      <w:r>
        <w:rPr>
          <w:rFonts w:ascii="Arial"/>
          <w:sz w:val="20"/>
        </w:rPr>
        <w:t>1320</w:t>
      </w:r>
    </w:p>
    <w:p w14:paraId="05E71860" w14:textId="77777777" w:rsidR="00C60E1D" w:rsidRDefault="00C60E1D">
      <w:pPr>
        <w:pStyle w:val="BodyText"/>
        <w:spacing w:before="9"/>
        <w:rPr>
          <w:rFonts w:ascii="Arial"/>
          <w:sz w:val="20"/>
        </w:rPr>
      </w:pPr>
    </w:p>
    <w:p w14:paraId="0D9ED7DF" w14:textId="77777777" w:rsidR="00C60E1D" w:rsidRDefault="00F9261B">
      <w:pPr>
        <w:ind w:left="103"/>
        <w:rPr>
          <w:rFonts w:ascii="Arial"/>
          <w:sz w:val="20"/>
        </w:rPr>
      </w:pPr>
      <w:r>
        <w:rPr>
          <w:rFonts w:ascii="Arial"/>
          <w:sz w:val="20"/>
        </w:rPr>
        <w:t>Steve Stoddard (2022)</w:t>
      </w:r>
    </w:p>
    <w:p w14:paraId="21CC33F2" w14:textId="77777777" w:rsidR="00C60E1D" w:rsidRDefault="00F9261B">
      <w:pPr>
        <w:ind w:left="103" w:right="778"/>
        <w:rPr>
          <w:rFonts w:ascii="Arial"/>
          <w:sz w:val="20"/>
        </w:rPr>
      </w:pPr>
      <w:r>
        <w:rPr>
          <w:rFonts w:ascii="Arial"/>
          <w:sz w:val="20"/>
        </w:rPr>
        <w:t>Lapeer County (810) 245</w:t>
      </w:r>
      <w:r>
        <w:rPr>
          <w:rFonts w:ascii="Arial"/>
          <w:spacing w:val="-8"/>
          <w:sz w:val="20"/>
        </w:rPr>
        <w:t xml:space="preserve"> </w:t>
      </w:r>
      <w:r>
        <w:rPr>
          <w:rFonts w:ascii="Arial"/>
          <w:spacing w:val="-3"/>
          <w:sz w:val="20"/>
        </w:rPr>
        <w:t>5791</w:t>
      </w:r>
    </w:p>
    <w:p w14:paraId="31F18BA7" w14:textId="77777777" w:rsidR="00C60E1D" w:rsidRDefault="00C60E1D">
      <w:pPr>
        <w:pStyle w:val="BodyText"/>
        <w:spacing w:before="1"/>
        <w:rPr>
          <w:rFonts w:ascii="Arial"/>
          <w:sz w:val="20"/>
        </w:rPr>
      </w:pPr>
    </w:p>
    <w:p w14:paraId="1A875D1D" w14:textId="77777777" w:rsidR="00C60E1D" w:rsidRDefault="00F9261B">
      <w:pPr>
        <w:spacing w:before="1"/>
        <w:ind w:left="103" w:right="582"/>
        <w:rPr>
          <w:rFonts w:ascii="Arial"/>
          <w:sz w:val="20"/>
        </w:rPr>
      </w:pPr>
      <w:r>
        <w:rPr>
          <w:rFonts w:ascii="Arial"/>
          <w:sz w:val="20"/>
        </w:rPr>
        <w:t>Kevin Green (2022) Calhoun County (269) 969</w:t>
      </w:r>
      <w:r>
        <w:rPr>
          <w:rFonts w:ascii="Arial"/>
          <w:spacing w:val="-4"/>
          <w:sz w:val="20"/>
        </w:rPr>
        <w:t xml:space="preserve"> </w:t>
      </w:r>
      <w:r>
        <w:rPr>
          <w:rFonts w:ascii="Arial"/>
          <w:sz w:val="20"/>
        </w:rPr>
        <w:t>6398</w:t>
      </w:r>
    </w:p>
    <w:p w14:paraId="560BD409" w14:textId="77777777" w:rsidR="00C60E1D" w:rsidRDefault="00C60E1D">
      <w:pPr>
        <w:pStyle w:val="BodyText"/>
        <w:spacing w:before="11"/>
        <w:rPr>
          <w:rFonts w:ascii="Arial"/>
          <w:sz w:val="19"/>
        </w:rPr>
      </w:pPr>
    </w:p>
    <w:p w14:paraId="1ED24772" w14:textId="77777777" w:rsidR="00C60E1D" w:rsidRDefault="00F9261B">
      <w:pPr>
        <w:ind w:left="103" w:right="238"/>
        <w:rPr>
          <w:rFonts w:ascii="Arial"/>
          <w:sz w:val="20"/>
        </w:rPr>
      </w:pPr>
      <w:r>
        <w:rPr>
          <w:rFonts w:ascii="Arial"/>
          <w:sz w:val="20"/>
        </w:rPr>
        <w:t>Dan Thorell (2022) Grand Traverse County (231) 995</w:t>
      </w:r>
      <w:r>
        <w:rPr>
          <w:rFonts w:ascii="Arial"/>
          <w:spacing w:val="-2"/>
          <w:sz w:val="20"/>
        </w:rPr>
        <w:t xml:space="preserve"> </w:t>
      </w:r>
      <w:r>
        <w:rPr>
          <w:rFonts w:ascii="Arial"/>
          <w:sz w:val="20"/>
        </w:rPr>
        <w:t>6021</w:t>
      </w:r>
    </w:p>
    <w:p w14:paraId="040BA2A8" w14:textId="77777777" w:rsidR="00C60E1D" w:rsidRDefault="00F9261B">
      <w:pPr>
        <w:pStyle w:val="Title"/>
        <w:spacing w:before="89" w:line="368" w:lineRule="exact"/>
      </w:pPr>
      <w:r>
        <w:rPr>
          <w:b w:val="0"/>
        </w:rPr>
        <w:br w:type="column"/>
      </w:r>
      <w:r>
        <w:t>Michigan Association of</w:t>
      </w:r>
    </w:p>
    <w:p w14:paraId="4D6BAA06" w14:textId="77777777" w:rsidR="00C60E1D" w:rsidRDefault="00F9261B">
      <w:pPr>
        <w:pStyle w:val="Title"/>
        <w:ind w:right="660"/>
      </w:pPr>
      <w:r>
        <w:t>Local Environmental Health Administrators MALEHA</w:t>
      </w:r>
    </w:p>
    <w:p w14:paraId="36667B5A" w14:textId="77777777" w:rsidR="00C60E1D" w:rsidRDefault="00C60E1D">
      <w:pPr>
        <w:pStyle w:val="BodyText"/>
        <w:spacing w:before="8"/>
        <w:rPr>
          <w:rFonts w:ascii="Arial"/>
          <w:b/>
          <w:sz w:val="43"/>
        </w:rPr>
      </w:pPr>
    </w:p>
    <w:p w14:paraId="1496F700" w14:textId="77777777" w:rsidR="00C60E1D" w:rsidRDefault="00F9261B">
      <w:pPr>
        <w:ind w:left="971"/>
        <w:rPr>
          <w:rFonts w:ascii="Arial"/>
          <w:i/>
        </w:rPr>
      </w:pPr>
      <w:r>
        <w:rPr>
          <w:rFonts w:ascii="Arial"/>
          <w:i/>
        </w:rPr>
        <w:t>Representing Local Environmental Public Health Departments in Michigan</w:t>
      </w:r>
    </w:p>
    <w:p w14:paraId="7E8E8387" w14:textId="77777777" w:rsidR="00C60E1D" w:rsidRDefault="00C60E1D">
      <w:pPr>
        <w:pStyle w:val="BodyText"/>
        <w:rPr>
          <w:rFonts w:ascii="Arial"/>
          <w:i/>
        </w:rPr>
      </w:pPr>
    </w:p>
    <w:p w14:paraId="3C58CBA7" w14:textId="77777777" w:rsidR="00C60E1D" w:rsidRDefault="00C60E1D">
      <w:pPr>
        <w:pStyle w:val="BodyText"/>
        <w:spacing w:before="1"/>
        <w:rPr>
          <w:rFonts w:ascii="Arial"/>
          <w:i/>
        </w:rPr>
      </w:pPr>
    </w:p>
    <w:p w14:paraId="35899804" w14:textId="77777777" w:rsidR="00C60E1D" w:rsidRDefault="005F7C7A">
      <w:pPr>
        <w:pStyle w:val="BodyText"/>
        <w:ind w:left="2426"/>
      </w:pPr>
      <w:r>
        <w:t>Forum Report – March</w:t>
      </w:r>
      <w:r w:rsidR="00F9261B">
        <w:t xml:space="preserve"> 2021</w:t>
      </w:r>
    </w:p>
    <w:p w14:paraId="7A999CD4" w14:textId="77777777" w:rsidR="00C60E1D" w:rsidRDefault="00C60E1D">
      <w:pPr>
        <w:pStyle w:val="BodyText"/>
        <w:spacing w:before="11"/>
        <w:rPr>
          <w:sz w:val="23"/>
        </w:rPr>
      </w:pPr>
    </w:p>
    <w:p w14:paraId="722266E0" w14:textId="77777777" w:rsidR="00C60E1D" w:rsidRDefault="005A08A8">
      <w:pPr>
        <w:pStyle w:val="ListParagraph"/>
        <w:numPr>
          <w:ilvl w:val="0"/>
          <w:numId w:val="1"/>
        </w:numPr>
        <w:tabs>
          <w:tab w:val="left" w:pos="709"/>
          <w:tab w:val="left" w:pos="710"/>
        </w:tabs>
        <w:ind w:right="243"/>
        <w:rPr>
          <w:sz w:val="24"/>
        </w:rPr>
      </w:pPr>
      <w:r>
        <w:rPr>
          <w:sz w:val="24"/>
        </w:rPr>
        <w:t>LHDs continue to deal with enforcement and inter</w:t>
      </w:r>
      <w:r w:rsidR="005F7C7A">
        <w:rPr>
          <w:sz w:val="24"/>
        </w:rPr>
        <w:t>pretation of MDHHS orders. I have reached out to MALPH and MDHHS specifically about fair and festival guidance as well as prom guidance for schools.  So far the answer has been to follow what is in the epidemic orders.</w:t>
      </w:r>
    </w:p>
    <w:p w14:paraId="2CD194F0" w14:textId="77777777" w:rsidR="00C60E1D" w:rsidRDefault="00C60E1D">
      <w:pPr>
        <w:pStyle w:val="BodyText"/>
        <w:spacing w:before="1"/>
      </w:pPr>
    </w:p>
    <w:p w14:paraId="7F4B94E0" w14:textId="77777777" w:rsidR="00F9261B" w:rsidRPr="005A08A8" w:rsidRDefault="000A6A03" w:rsidP="00F9261B">
      <w:pPr>
        <w:pStyle w:val="ListParagraph"/>
        <w:numPr>
          <w:ilvl w:val="0"/>
          <w:numId w:val="2"/>
        </w:numPr>
        <w:rPr>
          <w:color w:val="000000" w:themeColor="text1"/>
          <w:sz w:val="24"/>
          <w:szCs w:val="24"/>
        </w:rPr>
      </w:pPr>
      <w:r>
        <w:rPr>
          <w:sz w:val="24"/>
          <w:szCs w:val="24"/>
        </w:rPr>
        <w:t>MDHHS</w:t>
      </w:r>
      <w:r w:rsidR="005F7C7A">
        <w:rPr>
          <w:sz w:val="24"/>
          <w:szCs w:val="24"/>
        </w:rPr>
        <w:t xml:space="preserve"> announced </w:t>
      </w:r>
      <w:r>
        <w:rPr>
          <w:sz w:val="24"/>
          <w:szCs w:val="24"/>
        </w:rPr>
        <w:t>expanded</w:t>
      </w:r>
      <w:r w:rsidR="005A08A8">
        <w:rPr>
          <w:sz w:val="24"/>
          <w:szCs w:val="24"/>
        </w:rPr>
        <w:t xml:space="preserve"> vaccination priority groups to</w:t>
      </w:r>
      <w:r w:rsidR="005F7C7A">
        <w:rPr>
          <w:sz w:val="24"/>
          <w:szCs w:val="24"/>
        </w:rPr>
        <w:t xml:space="preserve"> all 16 years of age and older beginning April 5th</w:t>
      </w:r>
      <w:r w:rsidR="005A08A8">
        <w:rPr>
          <w:sz w:val="24"/>
          <w:szCs w:val="24"/>
        </w:rPr>
        <w:t>.</w:t>
      </w:r>
      <w:r w:rsidR="005F7C7A">
        <w:rPr>
          <w:sz w:val="24"/>
          <w:szCs w:val="24"/>
        </w:rPr>
        <w:t xml:space="preserve"> We can all expect to be busy at our vaccination clinics.</w:t>
      </w:r>
    </w:p>
    <w:p w14:paraId="119B3F7A" w14:textId="77777777" w:rsidR="005A08A8" w:rsidRPr="005A08A8" w:rsidRDefault="005A08A8" w:rsidP="005A08A8">
      <w:pPr>
        <w:pStyle w:val="ListParagraph"/>
        <w:ind w:left="720" w:firstLine="0"/>
        <w:rPr>
          <w:color w:val="000000" w:themeColor="text1"/>
          <w:sz w:val="24"/>
          <w:szCs w:val="24"/>
        </w:rPr>
      </w:pPr>
    </w:p>
    <w:p w14:paraId="0BDEE698" w14:textId="77777777" w:rsidR="00C60E1D" w:rsidRDefault="005F7C7A" w:rsidP="005A08A8">
      <w:pPr>
        <w:pStyle w:val="ListParagraph"/>
        <w:numPr>
          <w:ilvl w:val="0"/>
          <w:numId w:val="2"/>
        </w:numPr>
        <w:rPr>
          <w:color w:val="000000" w:themeColor="text1"/>
          <w:sz w:val="24"/>
          <w:szCs w:val="24"/>
        </w:rPr>
      </w:pPr>
      <w:r>
        <w:rPr>
          <w:color w:val="000000" w:themeColor="text1"/>
          <w:sz w:val="24"/>
          <w:szCs w:val="24"/>
        </w:rPr>
        <w:t xml:space="preserve">Nature Conservancy will present at our April forum meeting about a project they are interested in to support funding of onsite wastewater systems. They have had limited exposure to local Environmental Health programs so this is a great opportunity for all of us to share our concerns and the issues we face on regular basis. </w:t>
      </w:r>
    </w:p>
    <w:p w14:paraId="0140FC56" w14:textId="77777777" w:rsidR="005F7C7A" w:rsidRPr="005F7C7A" w:rsidRDefault="005F7C7A" w:rsidP="005F7C7A">
      <w:pPr>
        <w:pStyle w:val="ListParagraph"/>
        <w:rPr>
          <w:color w:val="000000" w:themeColor="text1"/>
          <w:sz w:val="24"/>
          <w:szCs w:val="24"/>
        </w:rPr>
      </w:pPr>
    </w:p>
    <w:p w14:paraId="351D1BAD" w14:textId="77777777" w:rsidR="005F7C7A" w:rsidRPr="005A08A8" w:rsidRDefault="005F7C7A" w:rsidP="005A08A8">
      <w:pPr>
        <w:pStyle w:val="ListParagraph"/>
        <w:numPr>
          <w:ilvl w:val="0"/>
          <w:numId w:val="2"/>
        </w:numPr>
        <w:rPr>
          <w:color w:val="000000" w:themeColor="text1"/>
          <w:sz w:val="24"/>
          <w:szCs w:val="24"/>
        </w:rPr>
      </w:pPr>
      <w:r>
        <w:rPr>
          <w:color w:val="000000" w:themeColor="text1"/>
          <w:sz w:val="24"/>
          <w:szCs w:val="24"/>
        </w:rPr>
        <w:t xml:space="preserve">MDARD is interested in starting a small group to discuss EEE related activities in the past. I have reached out to a few jurisdictions that had cases as I think it is important they be a part of this group. </w:t>
      </w:r>
      <w:r w:rsidR="0067768A">
        <w:rPr>
          <w:color w:val="000000" w:themeColor="text1"/>
          <w:sz w:val="24"/>
          <w:szCs w:val="24"/>
        </w:rPr>
        <w:t>If you are interested please let me know by the end of the day on March 16</w:t>
      </w:r>
      <w:r w:rsidR="0067768A" w:rsidRPr="0067768A">
        <w:rPr>
          <w:color w:val="000000" w:themeColor="text1"/>
          <w:sz w:val="24"/>
          <w:szCs w:val="24"/>
          <w:vertAlign w:val="superscript"/>
        </w:rPr>
        <w:t>th</w:t>
      </w:r>
      <w:r w:rsidR="0067768A">
        <w:rPr>
          <w:color w:val="000000" w:themeColor="text1"/>
          <w:sz w:val="24"/>
          <w:szCs w:val="24"/>
        </w:rPr>
        <w:t>.</w:t>
      </w:r>
    </w:p>
    <w:p w14:paraId="38BB8AAD" w14:textId="77777777" w:rsidR="00C60E1D" w:rsidRDefault="00C60E1D">
      <w:pPr>
        <w:pStyle w:val="BodyText"/>
        <w:spacing w:before="11"/>
        <w:rPr>
          <w:sz w:val="23"/>
        </w:rPr>
      </w:pPr>
    </w:p>
    <w:p w14:paraId="0DC3D120" w14:textId="77777777" w:rsidR="00C60E1D" w:rsidRDefault="00F9261B">
      <w:pPr>
        <w:pStyle w:val="ListParagraph"/>
        <w:numPr>
          <w:ilvl w:val="0"/>
          <w:numId w:val="1"/>
        </w:numPr>
        <w:tabs>
          <w:tab w:val="left" w:pos="709"/>
          <w:tab w:val="left" w:pos="710"/>
        </w:tabs>
        <w:ind w:hanging="361"/>
        <w:rPr>
          <w:sz w:val="24"/>
        </w:rPr>
      </w:pPr>
      <w:r>
        <w:rPr>
          <w:sz w:val="24"/>
        </w:rPr>
        <w:t>MPHI will continue to be on pause for State Accreditation. This pause</w:t>
      </w:r>
      <w:r>
        <w:rPr>
          <w:spacing w:val="-30"/>
          <w:sz w:val="24"/>
        </w:rPr>
        <w:t xml:space="preserve"> </w:t>
      </w:r>
      <w:r>
        <w:rPr>
          <w:sz w:val="24"/>
        </w:rPr>
        <w:t>includes:</w:t>
      </w:r>
    </w:p>
    <w:p w14:paraId="2C3A7252" w14:textId="77777777" w:rsidR="00C60E1D" w:rsidRDefault="00F9261B">
      <w:pPr>
        <w:pStyle w:val="ListParagraph"/>
        <w:numPr>
          <w:ilvl w:val="1"/>
          <w:numId w:val="1"/>
        </w:numPr>
        <w:tabs>
          <w:tab w:val="left" w:pos="1430"/>
          <w:tab w:val="left" w:pos="1431"/>
        </w:tabs>
        <w:spacing w:before="2" w:line="237" w:lineRule="auto"/>
        <w:ind w:right="384"/>
        <w:rPr>
          <w:sz w:val="24"/>
        </w:rPr>
      </w:pPr>
      <w:r>
        <w:rPr>
          <w:color w:val="212121"/>
          <w:sz w:val="24"/>
        </w:rPr>
        <w:t>On-Site Reviews are paused and will be rescheduled at a later date in cooperation with local health departments and programs within Accreditation at the</w:t>
      </w:r>
      <w:r>
        <w:rPr>
          <w:color w:val="212121"/>
          <w:spacing w:val="-1"/>
          <w:sz w:val="24"/>
        </w:rPr>
        <w:t xml:space="preserve"> </w:t>
      </w:r>
      <w:r>
        <w:rPr>
          <w:color w:val="212121"/>
          <w:sz w:val="24"/>
        </w:rPr>
        <w:t>state;</w:t>
      </w:r>
    </w:p>
    <w:p w14:paraId="59408862" w14:textId="77777777" w:rsidR="00C60E1D" w:rsidRDefault="00F9261B">
      <w:pPr>
        <w:pStyle w:val="ListParagraph"/>
        <w:numPr>
          <w:ilvl w:val="1"/>
          <w:numId w:val="1"/>
        </w:numPr>
        <w:tabs>
          <w:tab w:val="left" w:pos="1430"/>
          <w:tab w:val="left" w:pos="1431"/>
        </w:tabs>
        <w:spacing w:before="3" w:line="237" w:lineRule="auto"/>
        <w:ind w:right="316"/>
        <w:rPr>
          <w:sz w:val="24"/>
        </w:rPr>
      </w:pPr>
      <w:r>
        <w:rPr>
          <w:color w:val="212121"/>
          <w:sz w:val="24"/>
        </w:rPr>
        <w:t>An extension to the Corrective Plan of Action (CPA) process for those health departments who are still in the process of implementing</w:t>
      </w:r>
      <w:r>
        <w:rPr>
          <w:color w:val="212121"/>
          <w:spacing w:val="-33"/>
          <w:sz w:val="24"/>
        </w:rPr>
        <w:t xml:space="preserve"> </w:t>
      </w:r>
      <w:r>
        <w:rPr>
          <w:color w:val="212121"/>
          <w:sz w:val="24"/>
        </w:rPr>
        <w:t>CPAs in response to their On-Site</w:t>
      </w:r>
      <w:r>
        <w:rPr>
          <w:color w:val="212121"/>
          <w:spacing w:val="-3"/>
          <w:sz w:val="24"/>
        </w:rPr>
        <w:t xml:space="preserve"> </w:t>
      </w:r>
      <w:r>
        <w:rPr>
          <w:color w:val="212121"/>
          <w:sz w:val="24"/>
        </w:rPr>
        <w:t>Review;</w:t>
      </w:r>
    </w:p>
    <w:p w14:paraId="1BBCF437" w14:textId="77777777" w:rsidR="00C60E1D" w:rsidRDefault="00F9261B">
      <w:pPr>
        <w:pStyle w:val="ListParagraph"/>
        <w:numPr>
          <w:ilvl w:val="1"/>
          <w:numId w:val="1"/>
        </w:numPr>
        <w:tabs>
          <w:tab w:val="left" w:pos="1430"/>
          <w:tab w:val="left" w:pos="1431"/>
        </w:tabs>
        <w:spacing w:before="5" w:line="232" w:lineRule="auto"/>
        <w:ind w:right="622"/>
        <w:rPr>
          <w:sz w:val="24"/>
        </w:rPr>
      </w:pPr>
      <w:r>
        <w:rPr>
          <w:color w:val="212121"/>
          <w:sz w:val="24"/>
        </w:rPr>
        <w:t>Suspension of Minimum Program Requirements (MPRs) during</w:t>
      </w:r>
      <w:r>
        <w:rPr>
          <w:color w:val="212121"/>
          <w:spacing w:val="-31"/>
          <w:sz w:val="24"/>
        </w:rPr>
        <w:t xml:space="preserve"> </w:t>
      </w:r>
      <w:r>
        <w:rPr>
          <w:color w:val="212121"/>
          <w:sz w:val="24"/>
        </w:rPr>
        <w:t>the COVID-19 response;</w:t>
      </w:r>
      <w:r>
        <w:rPr>
          <w:color w:val="212121"/>
          <w:spacing w:val="-3"/>
          <w:sz w:val="24"/>
        </w:rPr>
        <w:t xml:space="preserve"> </w:t>
      </w:r>
      <w:r>
        <w:rPr>
          <w:color w:val="212121"/>
          <w:sz w:val="24"/>
        </w:rPr>
        <w:t>and</w:t>
      </w:r>
    </w:p>
    <w:p w14:paraId="3AF1A8F0" w14:textId="77777777" w:rsidR="00C60E1D" w:rsidRDefault="00F9261B">
      <w:pPr>
        <w:pStyle w:val="ListParagraph"/>
        <w:numPr>
          <w:ilvl w:val="1"/>
          <w:numId w:val="1"/>
        </w:numPr>
        <w:tabs>
          <w:tab w:val="left" w:pos="1430"/>
          <w:tab w:val="left" w:pos="1431"/>
        </w:tabs>
        <w:spacing w:before="4"/>
        <w:ind w:hanging="362"/>
        <w:rPr>
          <w:sz w:val="24"/>
        </w:rPr>
      </w:pPr>
      <w:r>
        <w:rPr>
          <w:color w:val="212121"/>
          <w:sz w:val="24"/>
        </w:rPr>
        <w:t>Suspension of the Standards Review Committee</w:t>
      </w:r>
      <w:r>
        <w:rPr>
          <w:color w:val="212121"/>
          <w:spacing w:val="-6"/>
          <w:sz w:val="24"/>
        </w:rPr>
        <w:t xml:space="preserve"> </w:t>
      </w:r>
      <w:r>
        <w:rPr>
          <w:color w:val="212121"/>
          <w:sz w:val="24"/>
        </w:rPr>
        <w:t>process.</w:t>
      </w:r>
    </w:p>
    <w:p w14:paraId="63EAD98D" w14:textId="77777777" w:rsidR="00C60E1D" w:rsidRDefault="00C60E1D">
      <w:pPr>
        <w:pStyle w:val="BodyText"/>
        <w:spacing w:before="4"/>
        <w:rPr>
          <w:sz w:val="23"/>
        </w:rPr>
      </w:pPr>
    </w:p>
    <w:p w14:paraId="43A8D24F" w14:textId="77777777" w:rsidR="00C60E1D" w:rsidRDefault="00F9261B">
      <w:pPr>
        <w:pStyle w:val="BodyText"/>
        <w:ind w:left="-11" w:right="6221"/>
      </w:pPr>
      <w:r>
        <w:t>Respectfully Submitted, Andrew Cox</w:t>
      </w:r>
    </w:p>
    <w:p w14:paraId="3E99039B" w14:textId="77777777" w:rsidR="00C60E1D" w:rsidRDefault="0067768A">
      <w:pPr>
        <w:pStyle w:val="BodyText"/>
        <w:spacing w:line="293" w:lineRule="exact"/>
        <w:ind w:left="-11"/>
      </w:pPr>
      <w:r>
        <w:t>March</w:t>
      </w:r>
      <w:r w:rsidR="00F9261B">
        <w:t>, 2021</w:t>
      </w:r>
    </w:p>
    <w:p w14:paraId="0F2C2229" w14:textId="77777777" w:rsidR="00C60E1D" w:rsidRDefault="00C60E1D">
      <w:pPr>
        <w:spacing w:line="293" w:lineRule="exact"/>
        <w:sectPr w:rsidR="00C60E1D">
          <w:type w:val="continuous"/>
          <w:pgSz w:w="12240" w:h="15840"/>
          <w:pgMar w:top="40" w:right="980" w:bottom="280" w:left="220" w:header="720" w:footer="720" w:gutter="0"/>
          <w:cols w:num="2" w:space="720" w:equalWidth="0">
            <w:col w:w="2451" w:space="40"/>
            <w:col w:w="8549"/>
          </w:cols>
        </w:sectPr>
      </w:pPr>
    </w:p>
    <w:p w14:paraId="2B2731FF" w14:textId="77777777" w:rsidR="00C60E1D" w:rsidRDefault="00F9261B">
      <w:pPr>
        <w:pStyle w:val="BodyText"/>
        <w:rPr>
          <w:sz w:val="20"/>
        </w:rPr>
      </w:pPr>
      <w:r>
        <w:rPr>
          <w:noProof/>
        </w:rPr>
        <mc:AlternateContent>
          <mc:Choice Requires="wps">
            <w:drawing>
              <wp:anchor distT="0" distB="0" distL="114300" distR="114300" simplePos="0" relativeHeight="15728640" behindDoc="0" locked="0" layoutInCell="1" allowOverlap="1" wp14:anchorId="21CDCCA5" wp14:editId="6F308FC9">
                <wp:simplePos x="0" y="0"/>
                <wp:positionH relativeFrom="page">
                  <wp:posOffset>323215</wp:posOffset>
                </wp:positionH>
                <wp:positionV relativeFrom="page">
                  <wp:posOffset>9508490</wp:posOffset>
                </wp:positionV>
                <wp:extent cx="7086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FF748" id="Line 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48.7pt" to="583.45pt,7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" strokeweight=".14056mm">
                <w10:wrap anchorx="page" anchory="page"/>
              </v:line>
            </w:pict>
          </mc:Fallback>
        </mc:AlternateContent>
      </w:r>
      <w:r>
        <w:rPr>
          <w:noProof/>
        </w:rPr>
        <mc:AlternateContent>
          <mc:Choice Requires="wps">
            <w:drawing>
              <wp:anchor distT="0" distB="0" distL="114300" distR="114300" simplePos="0" relativeHeight="15729152" behindDoc="0" locked="0" layoutInCell="1" allowOverlap="1" wp14:anchorId="3508F48D" wp14:editId="339A99AB">
                <wp:simplePos x="0" y="0"/>
                <wp:positionH relativeFrom="page">
                  <wp:posOffset>1854200</wp:posOffset>
                </wp:positionH>
                <wp:positionV relativeFrom="page">
                  <wp:posOffset>1075690</wp:posOffset>
                </wp:positionV>
                <wp:extent cx="54940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402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BEEE3" id="Line 2"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84.7pt" to="578.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zdHQIAAEIEAAAOAAAAZHJzL2Uyb0RvYy54bWysU02P2jAQvVfqf7Byh3w0s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" strokeweight="2.25pt">
                <w10:wrap anchorx="page" anchory="page"/>
              </v:line>
            </w:pict>
          </mc:Fallback>
        </mc:AlternateContent>
      </w:r>
    </w:p>
    <w:p w14:paraId="19B5D8D5" w14:textId="77777777" w:rsidR="00C60E1D" w:rsidRDefault="00C60E1D">
      <w:pPr>
        <w:pStyle w:val="BodyText"/>
        <w:rPr>
          <w:sz w:val="20"/>
        </w:rPr>
      </w:pPr>
    </w:p>
    <w:p w14:paraId="704C2B02" w14:textId="77777777" w:rsidR="00C60E1D" w:rsidRDefault="00C60E1D">
      <w:pPr>
        <w:pStyle w:val="BodyText"/>
        <w:spacing w:before="3"/>
        <w:rPr>
          <w:sz w:val="18"/>
        </w:rPr>
      </w:pPr>
    </w:p>
    <w:p w14:paraId="351ADE71" w14:textId="77777777" w:rsidR="00C60E1D" w:rsidRDefault="00F9261B">
      <w:pPr>
        <w:spacing w:before="93"/>
        <w:ind w:left="3066"/>
        <w:rPr>
          <w:rFonts w:ascii="Arial" w:hAnsi="Arial"/>
          <w:i/>
          <w:sz w:val="20"/>
        </w:rPr>
      </w:pPr>
      <w:r>
        <w:rPr>
          <w:rFonts w:ascii="Arial" w:hAnsi="Arial"/>
          <w:i/>
          <w:sz w:val="20"/>
        </w:rPr>
        <w:t>“Protecting, Promoting and Enhancing Public and Environmental Health in Michigan”</w:t>
      </w:r>
    </w:p>
    <w:sectPr w:rsidR="00C60E1D">
      <w:type w:val="continuous"/>
      <w:pgSz w:w="12240" w:h="15840"/>
      <w:pgMar w:top="40" w:right="98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34652"/>
    <w:multiLevelType w:val="hybridMultilevel"/>
    <w:tmpl w:val="EAF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E441E"/>
    <w:multiLevelType w:val="hybridMultilevel"/>
    <w:tmpl w:val="05A032F2"/>
    <w:lvl w:ilvl="0" w:tplc="D206B096">
      <w:numFmt w:val="bullet"/>
      <w:lvlText w:val=""/>
      <w:lvlJc w:val="left"/>
      <w:pPr>
        <w:ind w:left="709" w:hanging="360"/>
      </w:pPr>
      <w:rPr>
        <w:rFonts w:ascii="Symbol" w:eastAsia="Symbol" w:hAnsi="Symbol" w:cs="Symbol" w:hint="default"/>
        <w:w w:val="100"/>
        <w:sz w:val="24"/>
        <w:szCs w:val="24"/>
        <w:lang w:val="en-US" w:eastAsia="en-US" w:bidi="ar-SA"/>
      </w:rPr>
    </w:lvl>
    <w:lvl w:ilvl="1" w:tplc="0B98109A">
      <w:numFmt w:val="bullet"/>
      <w:lvlText w:val="o"/>
      <w:lvlJc w:val="left"/>
      <w:pPr>
        <w:ind w:left="1430" w:hanging="361"/>
      </w:pPr>
      <w:rPr>
        <w:rFonts w:ascii="Courier New" w:eastAsia="Courier New" w:hAnsi="Courier New" w:cs="Courier New" w:hint="default"/>
        <w:color w:val="212121"/>
        <w:w w:val="100"/>
        <w:sz w:val="24"/>
        <w:szCs w:val="24"/>
        <w:lang w:val="en-US" w:eastAsia="en-US" w:bidi="ar-SA"/>
      </w:rPr>
    </w:lvl>
    <w:lvl w:ilvl="2" w:tplc="44388678">
      <w:numFmt w:val="bullet"/>
      <w:lvlText w:val="•"/>
      <w:lvlJc w:val="left"/>
      <w:pPr>
        <w:ind w:left="2229" w:hanging="361"/>
      </w:pPr>
      <w:rPr>
        <w:rFonts w:hint="default"/>
        <w:lang w:val="en-US" w:eastAsia="en-US" w:bidi="ar-SA"/>
      </w:rPr>
    </w:lvl>
    <w:lvl w:ilvl="3" w:tplc="1D70B6B2">
      <w:numFmt w:val="bullet"/>
      <w:lvlText w:val="•"/>
      <w:lvlJc w:val="left"/>
      <w:pPr>
        <w:ind w:left="3019" w:hanging="361"/>
      </w:pPr>
      <w:rPr>
        <w:rFonts w:hint="default"/>
        <w:lang w:val="en-US" w:eastAsia="en-US" w:bidi="ar-SA"/>
      </w:rPr>
    </w:lvl>
    <w:lvl w:ilvl="4" w:tplc="5858AC12">
      <w:numFmt w:val="bullet"/>
      <w:lvlText w:val="•"/>
      <w:lvlJc w:val="left"/>
      <w:pPr>
        <w:ind w:left="3809" w:hanging="361"/>
      </w:pPr>
      <w:rPr>
        <w:rFonts w:hint="default"/>
        <w:lang w:val="en-US" w:eastAsia="en-US" w:bidi="ar-SA"/>
      </w:rPr>
    </w:lvl>
    <w:lvl w:ilvl="5" w:tplc="CA56C720">
      <w:numFmt w:val="bullet"/>
      <w:lvlText w:val="•"/>
      <w:lvlJc w:val="left"/>
      <w:pPr>
        <w:ind w:left="4599" w:hanging="361"/>
      </w:pPr>
      <w:rPr>
        <w:rFonts w:hint="default"/>
        <w:lang w:val="en-US" w:eastAsia="en-US" w:bidi="ar-SA"/>
      </w:rPr>
    </w:lvl>
    <w:lvl w:ilvl="6" w:tplc="ACC6AE66">
      <w:numFmt w:val="bullet"/>
      <w:lvlText w:val="•"/>
      <w:lvlJc w:val="left"/>
      <w:pPr>
        <w:ind w:left="5389" w:hanging="361"/>
      </w:pPr>
      <w:rPr>
        <w:rFonts w:hint="default"/>
        <w:lang w:val="en-US" w:eastAsia="en-US" w:bidi="ar-SA"/>
      </w:rPr>
    </w:lvl>
    <w:lvl w:ilvl="7" w:tplc="F20673F6">
      <w:numFmt w:val="bullet"/>
      <w:lvlText w:val="•"/>
      <w:lvlJc w:val="left"/>
      <w:pPr>
        <w:ind w:left="6179" w:hanging="361"/>
      </w:pPr>
      <w:rPr>
        <w:rFonts w:hint="default"/>
        <w:lang w:val="en-US" w:eastAsia="en-US" w:bidi="ar-SA"/>
      </w:rPr>
    </w:lvl>
    <w:lvl w:ilvl="8" w:tplc="2A544D66">
      <w:numFmt w:val="bullet"/>
      <w:lvlText w:val="•"/>
      <w:lvlJc w:val="left"/>
      <w:pPr>
        <w:ind w:left="6969"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1D"/>
    <w:rsid w:val="00080B02"/>
    <w:rsid w:val="000A6A03"/>
    <w:rsid w:val="005A08A8"/>
    <w:rsid w:val="005F7C7A"/>
    <w:rsid w:val="0067768A"/>
    <w:rsid w:val="00C60E1D"/>
    <w:rsid w:val="00E911B7"/>
    <w:rsid w:val="00F9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784E"/>
  <w15:docId w15:val="{C011D529-C6EB-4EE9-851F-37DD7768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69" w:right="571"/>
      <w:jc w:val="center"/>
    </w:pPr>
    <w:rPr>
      <w:rFonts w:ascii="Arial" w:eastAsia="Arial" w:hAnsi="Arial" w:cs="Arial"/>
      <w:b/>
      <w:bCs/>
      <w:sz w:val="32"/>
      <w:szCs w:val="32"/>
    </w:rPr>
  </w:style>
  <w:style w:type="paragraph" w:styleId="ListParagraph">
    <w:name w:val="List Paragraph"/>
    <w:basedOn w:val="Normal"/>
    <w:uiPriority w:val="1"/>
    <w:qFormat/>
    <w:pPr>
      <w:ind w:left="70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45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County</dc:creator>
  <cp:lastModifiedBy>Jodie</cp:lastModifiedBy>
  <cp:revision>2</cp:revision>
  <dcterms:created xsi:type="dcterms:W3CDTF">2021-03-18T17:31:00Z</dcterms:created>
  <dcterms:modified xsi:type="dcterms:W3CDTF">2021-03-18T17:31:00Z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2016</vt:lpwstr>
  </property>
  <property fmtid="{D5CDD505-2E9C-101B-9397-08002B2CF9AE}" pid="4" name="LastSaved">
    <vt:filetime>2021-01-21T00:00:00Z</vt:filetime>
  </property>
</Properties>
</file>