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D3F9" w14:textId="77777777" w:rsidR="00560558" w:rsidRDefault="00560558" w:rsidP="00560558">
      <w:pPr>
        <w:widowControl w:val="0"/>
        <w:autoSpaceDE w:val="0"/>
        <w:autoSpaceDN w:val="0"/>
        <w:ind w:left="120"/>
        <w:jc w:val="center"/>
        <w:rPr>
          <w:rFonts w:ascii="Calibri" w:eastAsia="Calibri" w:hAnsi="Calibri" w:cs="Calibri"/>
          <w:b/>
          <w:sz w:val="28"/>
          <w:szCs w:val="28"/>
        </w:rPr>
      </w:pPr>
    </w:p>
    <w:p w14:paraId="1A25B008" w14:textId="77777777" w:rsidR="00560558" w:rsidRPr="00560558" w:rsidRDefault="00560558" w:rsidP="00560558">
      <w:pPr>
        <w:widowControl w:val="0"/>
        <w:autoSpaceDE w:val="0"/>
        <w:autoSpaceDN w:val="0"/>
        <w:ind w:left="120"/>
        <w:jc w:val="center"/>
        <w:rPr>
          <w:rFonts w:ascii="Calibri" w:eastAsia="Calibri" w:hAnsi="Calibri" w:cs="Calibri"/>
          <w:b/>
          <w:sz w:val="28"/>
          <w:szCs w:val="28"/>
        </w:rPr>
      </w:pPr>
      <w:r w:rsidRPr="00560558">
        <w:rPr>
          <w:rFonts w:ascii="Calibri" w:eastAsia="Calibri" w:hAnsi="Calibri" w:cs="Calibri"/>
          <w:b/>
          <w:sz w:val="28"/>
          <w:szCs w:val="28"/>
        </w:rPr>
        <w:t xml:space="preserve">MEDICAL HEALTH OFFICER </w:t>
      </w:r>
    </w:p>
    <w:p w14:paraId="32DEE734" w14:textId="77777777" w:rsidR="00560558" w:rsidRPr="00560558" w:rsidRDefault="00560558" w:rsidP="00560558">
      <w:pPr>
        <w:widowControl w:val="0"/>
        <w:autoSpaceDE w:val="0"/>
        <w:autoSpaceDN w:val="0"/>
        <w:ind w:left="120"/>
        <w:jc w:val="center"/>
        <w:rPr>
          <w:rFonts w:ascii="Calibri" w:eastAsia="Calibri" w:hAnsi="Calibri" w:cs="Calibri"/>
          <w:b/>
          <w:sz w:val="28"/>
          <w:szCs w:val="28"/>
        </w:rPr>
      </w:pPr>
      <w:r w:rsidRPr="00560558">
        <w:rPr>
          <w:rFonts w:ascii="Calibri" w:eastAsia="Calibri" w:hAnsi="Calibri" w:cs="Calibri"/>
          <w:b/>
          <w:i/>
          <w:sz w:val="28"/>
          <w:szCs w:val="28"/>
        </w:rPr>
        <w:t>INDOOR</w:t>
      </w:r>
      <w:r w:rsidRPr="00560558">
        <w:rPr>
          <w:rFonts w:ascii="Calibri" w:eastAsia="Calibri" w:hAnsi="Calibri" w:cs="Calibri"/>
          <w:b/>
          <w:sz w:val="28"/>
          <w:szCs w:val="28"/>
        </w:rPr>
        <w:t xml:space="preserve"> MASKING DIRECTIVE</w:t>
      </w:r>
    </w:p>
    <w:p w14:paraId="2C58923E" w14:textId="77777777" w:rsidR="00560558" w:rsidRPr="00560558" w:rsidRDefault="00560558" w:rsidP="00560558">
      <w:pPr>
        <w:widowControl w:val="0"/>
        <w:autoSpaceDE w:val="0"/>
        <w:autoSpaceDN w:val="0"/>
        <w:ind w:left="120"/>
        <w:rPr>
          <w:rFonts w:ascii="Calibri" w:eastAsia="Calibri" w:hAnsi="Calibri" w:cs="Calibri"/>
        </w:rPr>
      </w:pPr>
    </w:p>
    <w:p w14:paraId="5CEF1646" w14:textId="77777777" w:rsidR="00560558" w:rsidRPr="00560558" w:rsidRDefault="00560558" w:rsidP="00560558">
      <w:pPr>
        <w:widowControl w:val="0"/>
        <w:autoSpaceDE w:val="0"/>
        <w:autoSpaceDN w:val="0"/>
        <w:ind w:left="120"/>
        <w:rPr>
          <w:rFonts w:ascii="Calibri" w:eastAsia="Calibri" w:hAnsi="Calibri" w:cs="Calibri"/>
        </w:rPr>
      </w:pPr>
    </w:p>
    <w:p w14:paraId="5B365109" w14:textId="77777777" w:rsidR="00560558" w:rsidRPr="00560558" w:rsidRDefault="00560558" w:rsidP="00560558">
      <w:pPr>
        <w:widowControl w:val="0"/>
        <w:autoSpaceDE w:val="0"/>
        <w:autoSpaceDN w:val="0"/>
        <w:ind w:left="120"/>
        <w:rPr>
          <w:rFonts w:ascii="Calibri" w:eastAsia="Calibri" w:hAnsi="Calibri" w:cs="Calibri"/>
        </w:rPr>
      </w:pPr>
      <w:r w:rsidRPr="00560558">
        <w:rPr>
          <w:rFonts w:ascii="Calibri" w:eastAsia="Calibri" w:hAnsi="Calibri" w:cs="Calibri"/>
        </w:rPr>
        <w:t>The Michigan Public</w:t>
      </w:r>
      <w:r w:rsidRPr="00560558">
        <w:rPr>
          <w:rFonts w:ascii="Calibri" w:eastAsia="Calibri" w:hAnsi="Calibri" w:cs="Calibri"/>
          <w:spacing w:val="-2"/>
        </w:rPr>
        <w:t xml:space="preserve"> </w:t>
      </w:r>
      <w:r w:rsidRPr="00560558">
        <w:rPr>
          <w:rFonts w:ascii="Calibri" w:eastAsia="Calibri" w:hAnsi="Calibri" w:cs="Calibri"/>
        </w:rPr>
        <w:t>Health</w:t>
      </w:r>
      <w:r w:rsidRPr="00560558">
        <w:rPr>
          <w:rFonts w:ascii="Calibri" w:eastAsia="Calibri" w:hAnsi="Calibri" w:cs="Calibri"/>
          <w:spacing w:val="-2"/>
        </w:rPr>
        <w:t xml:space="preserve"> </w:t>
      </w:r>
      <w:r w:rsidRPr="00560558">
        <w:rPr>
          <w:rFonts w:ascii="Calibri" w:eastAsia="Calibri" w:hAnsi="Calibri" w:cs="Calibri"/>
        </w:rPr>
        <w:t xml:space="preserve">Code Section 333.2433 requires and empowers the Local Health Officer or Medical Health Officer to take such action as is necessary to protect the public health and prevent disease. When necessary, the Health Officer must institute disease control measures as he, she, or they deem necessary based on his, her, or their professional judgment, current standards of practice, and the best available medical and scientific information. </w:t>
      </w:r>
    </w:p>
    <w:p w14:paraId="4DCFA115" w14:textId="77777777" w:rsidR="00560558" w:rsidRPr="00560558" w:rsidRDefault="00560558" w:rsidP="00560558">
      <w:pPr>
        <w:widowControl w:val="0"/>
        <w:autoSpaceDE w:val="0"/>
        <w:autoSpaceDN w:val="0"/>
        <w:ind w:left="120"/>
        <w:rPr>
          <w:rFonts w:ascii="Calibri" w:eastAsia="Calibri" w:hAnsi="Calibri" w:cs="Calibri"/>
        </w:rPr>
      </w:pPr>
    </w:p>
    <w:p w14:paraId="3163822A" w14:textId="77777777" w:rsidR="00560558" w:rsidRPr="00560558" w:rsidRDefault="00560558" w:rsidP="00560558">
      <w:pPr>
        <w:widowControl w:val="0"/>
        <w:autoSpaceDE w:val="0"/>
        <w:autoSpaceDN w:val="0"/>
        <w:spacing w:before="1"/>
        <w:ind w:left="119" w:right="401"/>
        <w:rPr>
          <w:rFonts w:ascii="Calibri" w:eastAsia="Calibri" w:hAnsi="Calibri" w:cs="Calibri"/>
        </w:rPr>
      </w:pPr>
      <w:r w:rsidRPr="00560558">
        <w:rPr>
          <w:rFonts w:ascii="Calibri" w:eastAsia="Calibri" w:hAnsi="Calibri" w:cs="Calibri"/>
        </w:rPr>
        <w:t xml:space="preserve">SARS-CoV-2 spreads from person to person primarily through inhalation of air carrying very small droplets and aerosol particles that contain infectious virus. The risk of transmission is greatest within three to six feet of an infectious person, but can also occur more than six feet away. Fully vaccinated people have a very high level of protection against COVID-19 compared to unvaccinated, and have a much lower chance of getting severely sick or dying. Until the Delta variant, fully vaccinated people who had a breakthrough case, did not have a high enough viral load to spread the infection to others. COVID-19 infections can spread from persons who are symptom-free and, with the Delta variant, infect others up to three days before symptoms appear. </w:t>
      </w:r>
    </w:p>
    <w:p w14:paraId="51854F70" w14:textId="77777777" w:rsidR="00560558" w:rsidRPr="00560558" w:rsidRDefault="00560558" w:rsidP="00560558">
      <w:pPr>
        <w:widowControl w:val="0"/>
        <w:autoSpaceDE w:val="0"/>
        <w:autoSpaceDN w:val="0"/>
        <w:spacing w:before="1"/>
        <w:ind w:left="119" w:right="401"/>
        <w:rPr>
          <w:rFonts w:ascii="Calibri" w:eastAsia="Calibri" w:hAnsi="Calibri" w:cs="Calibri"/>
        </w:rPr>
      </w:pPr>
    </w:p>
    <w:p w14:paraId="02454EC9" w14:textId="77777777" w:rsidR="00560558" w:rsidRPr="00560558" w:rsidRDefault="00560558" w:rsidP="00560558">
      <w:pPr>
        <w:widowControl w:val="0"/>
        <w:autoSpaceDE w:val="0"/>
        <w:autoSpaceDN w:val="0"/>
        <w:spacing w:before="1"/>
        <w:ind w:left="119" w:right="401"/>
        <w:rPr>
          <w:rFonts w:ascii="Calibri" w:eastAsia="Calibri" w:hAnsi="Calibri" w:cs="Calibri"/>
        </w:rPr>
      </w:pPr>
      <w:r w:rsidRPr="00560558">
        <w:rPr>
          <w:rFonts w:ascii="Calibri" w:eastAsia="Calibri" w:hAnsi="Calibri" w:cs="Calibri"/>
        </w:rPr>
        <w:t>The Delta variant is now confirmed in Genesee County and it is significantly more contagious than previous SARS-CoV-2 viruses. Relaxing of masking restrictions were based on evidence for earlier SARS-CoV-2 viruses. Case counts in Genesee County have been steadily increasing for the past month, with our risk level increasing from level “A” on July 1</w:t>
      </w:r>
      <w:r w:rsidRPr="00560558">
        <w:rPr>
          <w:rFonts w:ascii="Calibri" w:eastAsia="Calibri" w:hAnsi="Calibri" w:cs="Calibri"/>
          <w:vertAlign w:val="superscript"/>
        </w:rPr>
        <w:t>st</w:t>
      </w:r>
      <w:r w:rsidRPr="00560558">
        <w:rPr>
          <w:rFonts w:ascii="Calibri" w:eastAsia="Calibri" w:hAnsi="Calibri" w:cs="Calibri"/>
        </w:rPr>
        <w:t>, to level “C” on July 30</w:t>
      </w:r>
      <w:r w:rsidRPr="00560558">
        <w:rPr>
          <w:rFonts w:ascii="Calibri" w:eastAsia="Calibri" w:hAnsi="Calibri" w:cs="Calibri"/>
          <w:vertAlign w:val="superscript"/>
        </w:rPr>
        <w:t>th</w:t>
      </w:r>
      <w:r w:rsidRPr="00560558">
        <w:rPr>
          <w:rFonts w:ascii="Calibri" w:eastAsia="Calibri" w:hAnsi="Calibri" w:cs="Calibri"/>
        </w:rPr>
        <w:t xml:space="preserve">. </w:t>
      </w:r>
      <w:hyperlink r:id="rId8" w:history="1">
        <w:r w:rsidRPr="00560558">
          <w:rPr>
            <w:rFonts w:ascii="Calibri" w:eastAsia="Calibri" w:hAnsi="Calibri" w:cs="Calibri"/>
            <w:color w:val="0563C1" w:themeColor="hyperlink"/>
            <w:u w:val="single"/>
          </w:rPr>
          <w:t>Michigan Safe Start Map Data</w:t>
        </w:r>
      </w:hyperlink>
      <w:r w:rsidRPr="00560558">
        <w:rPr>
          <w:rFonts w:ascii="Calibri" w:eastAsia="Calibri" w:hAnsi="Calibri" w:cs="Calibri"/>
        </w:rPr>
        <w:t xml:space="preserve"> This increase is driven by the more contagious Delta variant, the discontinuation of indoor masking requirements at the state level, and a corresponding increase in activities and opportunities for SARS-CoV-2 transmission from person to person. The Medical Health Officer has determined that controls are necessary to reduce </w:t>
      </w:r>
      <w:r w:rsidRPr="00560558">
        <w:rPr>
          <w:rFonts w:ascii="Calibri" w:eastAsia="Calibri" w:hAnsi="Calibri" w:cs="Calibri"/>
          <w:spacing w:val="-47"/>
        </w:rPr>
        <w:t xml:space="preserve">    </w:t>
      </w:r>
      <w:r w:rsidRPr="00560558">
        <w:rPr>
          <w:rFonts w:ascii="Calibri" w:eastAsia="Calibri" w:hAnsi="Calibri" w:cs="Calibri"/>
        </w:rPr>
        <w:t>transmission</w:t>
      </w:r>
      <w:r w:rsidRPr="00560558">
        <w:rPr>
          <w:rFonts w:ascii="Calibri" w:eastAsia="Calibri" w:hAnsi="Calibri" w:cs="Calibri"/>
          <w:spacing w:val="-5"/>
        </w:rPr>
        <w:t xml:space="preserve"> </w:t>
      </w:r>
      <w:r w:rsidRPr="00560558">
        <w:rPr>
          <w:rFonts w:ascii="Calibri" w:eastAsia="Calibri" w:hAnsi="Calibri" w:cs="Calibri"/>
        </w:rPr>
        <w:t>of</w:t>
      </w:r>
      <w:r w:rsidRPr="00560558">
        <w:rPr>
          <w:rFonts w:ascii="Calibri" w:eastAsia="Calibri" w:hAnsi="Calibri" w:cs="Calibri"/>
          <w:spacing w:val="-2"/>
        </w:rPr>
        <w:t xml:space="preserve"> </w:t>
      </w:r>
      <w:r w:rsidRPr="00560558">
        <w:rPr>
          <w:rFonts w:ascii="Calibri" w:eastAsia="Calibri" w:hAnsi="Calibri" w:cs="Calibri"/>
        </w:rPr>
        <w:t>COVID-19 and</w:t>
      </w:r>
      <w:r w:rsidRPr="00560558">
        <w:rPr>
          <w:rFonts w:ascii="Calibri" w:eastAsia="Calibri" w:hAnsi="Calibri" w:cs="Calibri"/>
          <w:spacing w:val="-3"/>
        </w:rPr>
        <w:t xml:space="preserve"> </w:t>
      </w:r>
      <w:r w:rsidRPr="00560558">
        <w:rPr>
          <w:rFonts w:ascii="Calibri" w:eastAsia="Calibri" w:hAnsi="Calibri" w:cs="Calibri"/>
        </w:rPr>
        <w:t>to protect</w:t>
      </w:r>
      <w:r w:rsidRPr="00560558">
        <w:rPr>
          <w:rFonts w:ascii="Calibri" w:eastAsia="Calibri" w:hAnsi="Calibri" w:cs="Calibri"/>
          <w:spacing w:val="-1"/>
        </w:rPr>
        <w:t xml:space="preserve"> </w:t>
      </w:r>
      <w:r w:rsidRPr="00560558">
        <w:rPr>
          <w:rFonts w:ascii="Calibri" w:eastAsia="Calibri" w:hAnsi="Calibri" w:cs="Calibri"/>
        </w:rPr>
        <w:t>the public’s</w:t>
      </w:r>
      <w:r w:rsidRPr="00560558">
        <w:rPr>
          <w:rFonts w:ascii="Calibri" w:eastAsia="Calibri" w:hAnsi="Calibri" w:cs="Calibri"/>
          <w:spacing w:val="-2"/>
        </w:rPr>
        <w:t xml:space="preserve"> </w:t>
      </w:r>
      <w:r w:rsidRPr="00560558">
        <w:rPr>
          <w:rFonts w:ascii="Calibri" w:eastAsia="Calibri" w:hAnsi="Calibri" w:cs="Calibri"/>
        </w:rPr>
        <w:t>health</w:t>
      </w:r>
      <w:r w:rsidRPr="00560558">
        <w:rPr>
          <w:rFonts w:ascii="Calibri" w:eastAsia="Calibri" w:hAnsi="Calibri" w:cs="Calibri"/>
          <w:spacing w:val="-2"/>
        </w:rPr>
        <w:t xml:space="preserve"> </w:t>
      </w:r>
      <w:r w:rsidRPr="00560558">
        <w:rPr>
          <w:rFonts w:ascii="Calibri" w:eastAsia="Calibri" w:hAnsi="Calibri" w:cs="Calibri"/>
        </w:rPr>
        <w:t>in</w:t>
      </w:r>
      <w:r w:rsidRPr="00560558">
        <w:rPr>
          <w:rFonts w:ascii="Calibri" w:eastAsia="Calibri" w:hAnsi="Calibri" w:cs="Calibri"/>
          <w:spacing w:val="-3"/>
        </w:rPr>
        <w:t xml:space="preserve"> </w:t>
      </w:r>
      <w:r w:rsidRPr="00560558">
        <w:rPr>
          <w:rFonts w:ascii="Calibri" w:eastAsia="Calibri" w:hAnsi="Calibri" w:cs="Calibri"/>
        </w:rPr>
        <w:t>Genesee County based</w:t>
      </w:r>
      <w:r w:rsidRPr="00560558">
        <w:rPr>
          <w:rFonts w:ascii="Calibri" w:eastAsia="Calibri" w:hAnsi="Calibri" w:cs="Calibri"/>
          <w:spacing w:val="-3"/>
        </w:rPr>
        <w:t xml:space="preserve"> </w:t>
      </w:r>
      <w:r w:rsidRPr="00560558">
        <w:rPr>
          <w:rFonts w:ascii="Calibri" w:eastAsia="Calibri" w:hAnsi="Calibri" w:cs="Calibri"/>
        </w:rPr>
        <w:t>on</w:t>
      </w:r>
      <w:r w:rsidRPr="00560558">
        <w:rPr>
          <w:rFonts w:ascii="Calibri" w:eastAsia="Calibri" w:hAnsi="Calibri" w:cs="Calibri"/>
          <w:spacing w:val="-4"/>
        </w:rPr>
        <w:t xml:space="preserve"> </w:t>
      </w:r>
      <w:r w:rsidRPr="00560558">
        <w:rPr>
          <w:rFonts w:ascii="Calibri" w:eastAsia="Calibri" w:hAnsi="Calibri" w:cs="Calibri"/>
        </w:rPr>
        <w:t>the</w:t>
      </w:r>
      <w:r w:rsidRPr="00560558">
        <w:rPr>
          <w:rFonts w:ascii="Calibri" w:eastAsia="Calibri" w:hAnsi="Calibri" w:cs="Calibri"/>
          <w:spacing w:val="-1"/>
        </w:rPr>
        <w:t xml:space="preserve"> </w:t>
      </w:r>
      <w:r w:rsidRPr="00560558">
        <w:rPr>
          <w:rFonts w:ascii="Calibri" w:eastAsia="Calibri" w:hAnsi="Calibri" w:cs="Calibri"/>
        </w:rPr>
        <w:t>following</w:t>
      </w:r>
      <w:r w:rsidRPr="00560558">
        <w:rPr>
          <w:rFonts w:ascii="Calibri" w:eastAsia="Calibri" w:hAnsi="Calibri" w:cs="Calibri"/>
          <w:spacing w:val="-2"/>
        </w:rPr>
        <w:t xml:space="preserve"> </w:t>
      </w:r>
      <w:r w:rsidRPr="00560558">
        <w:rPr>
          <w:rFonts w:ascii="Calibri" w:eastAsia="Calibri" w:hAnsi="Calibri" w:cs="Calibri"/>
        </w:rPr>
        <w:t>facts:</w:t>
      </w:r>
    </w:p>
    <w:p w14:paraId="37EC395B" w14:textId="77777777" w:rsidR="00560558" w:rsidRPr="00560558" w:rsidRDefault="00560558" w:rsidP="00560558">
      <w:pPr>
        <w:widowControl w:val="0"/>
        <w:autoSpaceDE w:val="0"/>
        <w:autoSpaceDN w:val="0"/>
        <w:rPr>
          <w:rFonts w:ascii="Calibri" w:eastAsia="Calibri" w:hAnsi="Calibri" w:cs="Calibri"/>
        </w:rPr>
      </w:pPr>
    </w:p>
    <w:p w14:paraId="7C6124B6" w14:textId="77777777" w:rsidR="00560558" w:rsidRPr="00560558" w:rsidRDefault="00560558" w:rsidP="00560558">
      <w:pPr>
        <w:widowControl w:val="0"/>
        <w:numPr>
          <w:ilvl w:val="0"/>
          <w:numId w:val="33"/>
        </w:numPr>
        <w:tabs>
          <w:tab w:val="left" w:pos="1559"/>
          <w:tab w:val="left" w:pos="1560"/>
        </w:tabs>
        <w:autoSpaceDE w:val="0"/>
        <w:autoSpaceDN w:val="0"/>
        <w:ind w:right="457"/>
        <w:rPr>
          <w:rFonts w:ascii="Calibri" w:eastAsia="Calibri" w:hAnsi="Calibri" w:cs="Calibri"/>
        </w:rPr>
      </w:pPr>
      <w:r w:rsidRPr="00560558">
        <w:rPr>
          <w:rFonts w:ascii="Calibri" w:eastAsia="Calibri" w:hAnsi="Calibri" w:cs="Calibri"/>
        </w:rPr>
        <w:t>Currently some 46.2% of Genesee County residents age 12 years and older are fully vaccinated against COVID-19, yet approximately 246,000 County residents remain unvaccinated. About 190,000 Genesee County residents are eligible for vaccination and are not vaccinated.</w:t>
      </w:r>
    </w:p>
    <w:p w14:paraId="35CA43FE" w14:textId="77777777" w:rsidR="00560558" w:rsidRPr="00560558" w:rsidRDefault="00560558" w:rsidP="00560558">
      <w:pPr>
        <w:widowControl w:val="0"/>
        <w:numPr>
          <w:ilvl w:val="0"/>
          <w:numId w:val="33"/>
        </w:numPr>
        <w:tabs>
          <w:tab w:val="left" w:pos="1559"/>
          <w:tab w:val="left" w:pos="1560"/>
        </w:tabs>
        <w:autoSpaceDE w:val="0"/>
        <w:autoSpaceDN w:val="0"/>
        <w:ind w:right="457"/>
        <w:rPr>
          <w:rFonts w:ascii="Calibri" w:eastAsia="Calibri" w:hAnsi="Calibri" w:cs="Calibri"/>
        </w:rPr>
      </w:pPr>
      <w:r w:rsidRPr="00560558">
        <w:rPr>
          <w:rFonts w:ascii="Calibri" w:eastAsia="Calibri" w:hAnsi="Calibri" w:cs="Calibri"/>
        </w:rPr>
        <w:t>There are about 56,000 Genesee County children less than 12 years old. These children are not currently eligible to be vaccinated and are at risk for infection.</w:t>
      </w:r>
    </w:p>
    <w:p w14:paraId="2B9F3414" w14:textId="77777777" w:rsidR="00560558" w:rsidRPr="00560558" w:rsidRDefault="00560558" w:rsidP="00560558">
      <w:pPr>
        <w:widowControl w:val="0"/>
        <w:numPr>
          <w:ilvl w:val="0"/>
          <w:numId w:val="33"/>
        </w:numPr>
        <w:tabs>
          <w:tab w:val="left" w:pos="1559"/>
          <w:tab w:val="left" w:pos="1560"/>
        </w:tabs>
        <w:autoSpaceDE w:val="0"/>
        <w:autoSpaceDN w:val="0"/>
        <w:ind w:right="457"/>
        <w:rPr>
          <w:rFonts w:ascii="Calibri" w:eastAsia="Calibri" w:hAnsi="Calibri" w:cs="Calibri"/>
        </w:rPr>
      </w:pPr>
      <w:r w:rsidRPr="00560558">
        <w:rPr>
          <w:rFonts w:ascii="Calibri" w:eastAsia="Calibri" w:hAnsi="Calibri" w:cs="Calibri"/>
        </w:rPr>
        <w:t>Additionally, tens of thousands of persons in Genesee County have underlying health problems. Those individuals are at increased risk of severe disease or death from COVID-19 due to the Delta variant compared with previously circulating SARS-CoV-2 lineages.</w:t>
      </w:r>
    </w:p>
    <w:p w14:paraId="159D9DB6" w14:textId="77777777" w:rsidR="00560558" w:rsidRPr="00560558" w:rsidRDefault="00560558" w:rsidP="00560558">
      <w:pPr>
        <w:widowControl w:val="0"/>
        <w:numPr>
          <w:ilvl w:val="0"/>
          <w:numId w:val="33"/>
        </w:numPr>
        <w:tabs>
          <w:tab w:val="left" w:pos="1559"/>
          <w:tab w:val="left" w:pos="1560"/>
        </w:tabs>
        <w:autoSpaceDE w:val="0"/>
        <w:autoSpaceDN w:val="0"/>
        <w:ind w:right="457"/>
        <w:rPr>
          <w:rFonts w:ascii="Calibri" w:eastAsia="Calibri" w:hAnsi="Calibri" w:cs="Calibri"/>
        </w:rPr>
      </w:pPr>
      <w:r w:rsidRPr="00560558">
        <w:rPr>
          <w:rFonts w:ascii="Calibri" w:eastAsia="Calibri" w:hAnsi="Calibri" w:cs="Calibri"/>
        </w:rPr>
        <w:t>The COVID-19 vaccine completion rate is significantly lower in younger age groups (24.4% in 12-19 years-old, 27.5% in 20-29 years-old; 35.1% in 30-44 years-old populations).</w:t>
      </w:r>
    </w:p>
    <w:p w14:paraId="5AB81CAB" w14:textId="77777777" w:rsidR="00560558" w:rsidRPr="00560558" w:rsidRDefault="00560558" w:rsidP="00560558">
      <w:pPr>
        <w:widowControl w:val="0"/>
        <w:numPr>
          <w:ilvl w:val="0"/>
          <w:numId w:val="33"/>
        </w:numPr>
        <w:tabs>
          <w:tab w:val="left" w:pos="1559"/>
          <w:tab w:val="left" w:pos="1560"/>
        </w:tabs>
        <w:autoSpaceDE w:val="0"/>
        <w:autoSpaceDN w:val="0"/>
        <w:spacing w:before="1"/>
        <w:ind w:right="663"/>
        <w:rPr>
          <w:rFonts w:ascii="Calibri" w:eastAsia="Calibri" w:hAnsi="Calibri" w:cs="Calibri"/>
        </w:rPr>
      </w:pPr>
      <w:r w:rsidRPr="00560558">
        <w:rPr>
          <w:rFonts w:ascii="Calibri" w:eastAsia="Calibri" w:hAnsi="Calibri" w:cs="Calibri"/>
        </w:rPr>
        <w:t>The vast majority of COVID-19 cases, hospitalizations and deaths occur among unvaccinated persons. Vaccination affords excellent protection against serious COVID-19 infections, although a small proportion of vaccinated persons will still become infected and transmit the disease due to the Delta variant.</w:t>
      </w:r>
    </w:p>
    <w:p w14:paraId="6430A5E2" w14:textId="77777777" w:rsidR="00560558" w:rsidRPr="00560558" w:rsidRDefault="00560558" w:rsidP="00560558">
      <w:pPr>
        <w:widowControl w:val="0"/>
        <w:numPr>
          <w:ilvl w:val="0"/>
          <w:numId w:val="33"/>
        </w:numPr>
        <w:tabs>
          <w:tab w:val="left" w:pos="1559"/>
          <w:tab w:val="left" w:pos="1560"/>
        </w:tabs>
        <w:autoSpaceDE w:val="0"/>
        <w:autoSpaceDN w:val="0"/>
        <w:spacing w:before="1"/>
        <w:ind w:right="663"/>
        <w:rPr>
          <w:rFonts w:ascii="Calibri" w:eastAsia="Calibri" w:hAnsi="Calibri" w:cs="Calibri"/>
        </w:rPr>
      </w:pPr>
      <w:r w:rsidRPr="00560558">
        <w:rPr>
          <w:rFonts w:ascii="Calibri" w:eastAsia="Calibri" w:hAnsi="Calibri" w:cs="Calibri"/>
        </w:rPr>
        <w:lastRenderedPageBreak/>
        <w:t>When COVID-19 spreads at a high rate among the unvaccinated, the risk of being exposed is higher for everyone – vaccinated and unvaccinated – and more infections will occur, primarily among unvaccinated people.</w:t>
      </w:r>
    </w:p>
    <w:p w14:paraId="3958C02B" w14:textId="77777777" w:rsidR="00560558" w:rsidRPr="00560558" w:rsidRDefault="00560558" w:rsidP="00560558">
      <w:pPr>
        <w:widowControl w:val="0"/>
        <w:numPr>
          <w:ilvl w:val="0"/>
          <w:numId w:val="33"/>
        </w:numPr>
        <w:tabs>
          <w:tab w:val="left" w:pos="1559"/>
          <w:tab w:val="left" w:pos="1560"/>
        </w:tabs>
        <w:autoSpaceDE w:val="0"/>
        <w:autoSpaceDN w:val="0"/>
        <w:spacing w:before="1"/>
        <w:ind w:right="663"/>
        <w:rPr>
          <w:rFonts w:ascii="Calibri" w:eastAsia="Calibri" w:hAnsi="Calibri" w:cs="Calibri"/>
        </w:rPr>
      </w:pPr>
      <w:r w:rsidRPr="00560558">
        <w:rPr>
          <w:rFonts w:ascii="Calibri" w:eastAsia="Calibri" w:hAnsi="Calibri" w:cs="Calibri"/>
        </w:rPr>
        <w:t>Face masks both reduce the emission of SARS-CoV-2 virus-laden droplets (“source control”) from infected persons as well as inhalation of these droplets by a wearer. Community masking is recommended by CDC to reduce the spread of SARS-CoV-2.</w:t>
      </w:r>
    </w:p>
    <w:p w14:paraId="1CD10F22" w14:textId="77777777" w:rsidR="00560558" w:rsidRPr="00560558" w:rsidRDefault="00560558" w:rsidP="00560558">
      <w:pPr>
        <w:widowControl w:val="0"/>
        <w:numPr>
          <w:ilvl w:val="0"/>
          <w:numId w:val="33"/>
        </w:numPr>
        <w:tabs>
          <w:tab w:val="left" w:pos="1559"/>
          <w:tab w:val="left" w:pos="1560"/>
        </w:tabs>
        <w:autoSpaceDE w:val="0"/>
        <w:autoSpaceDN w:val="0"/>
        <w:ind w:right="209"/>
        <w:rPr>
          <w:rFonts w:ascii="Calibri" w:eastAsia="Calibri" w:hAnsi="Calibri" w:cs="Calibri"/>
        </w:rPr>
      </w:pPr>
      <w:r w:rsidRPr="00560558">
        <w:rPr>
          <w:rFonts w:ascii="Calibri" w:eastAsia="Calibri" w:hAnsi="Calibri" w:cs="Calibri"/>
        </w:rPr>
        <w:t xml:space="preserve">When unvaccinated people gather indoors, especially without wearing masks, they are at risk both of getting COVID-19 themselves as well as spreading it to others. The risk of exposure is especially higher in crowded indoor spaces with unvaccinated people, poor ventilation, and activities that can increase the amount of virus in the air such as singing, shouting and aerobic exercise. </w:t>
      </w:r>
    </w:p>
    <w:p w14:paraId="1B3E5934" w14:textId="77777777" w:rsidR="00560558" w:rsidRPr="00560558" w:rsidRDefault="00560558" w:rsidP="00560558">
      <w:pPr>
        <w:widowControl w:val="0"/>
        <w:numPr>
          <w:ilvl w:val="0"/>
          <w:numId w:val="33"/>
        </w:numPr>
        <w:tabs>
          <w:tab w:val="left" w:pos="1559"/>
          <w:tab w:val="left" w:pos="1560"/>
        </w:tabs>
        <w:autoSpaceDE w:val="0"/>
        <w:autoSpaceDN w:val="0"/>
        <w:ind w:right="209"/>
        <w:rPr>
          <w:rFonts w:ascii="Calibri" w:eastAsia="Calibri" w:hAnsi="Calibri" w:cs="Calibri"/>
        </w:rPr>
      </w:pPr>
      <w:r w:rsidRPr="00560558">
        <w:rPr>
          <w:rFonts w:ascii="Calibri" w:eastAsia="Calibri" w:hAnsi="Calibri" w:cs="Calibri"/>
        </w:rPr>
        <w:t>In any public space, there is currently no practical way to know who is or is not vaccinated.</w:t>
      </w:r>
    </w:p>
    <w:p w14:paraId="41F0EF2A" w14:textId="77777777" w:rsidR="00560558" w:rsidRPr="00560558" w:rsidRDefault="00560558" w:rsidP="00560558">
      <w:pPr>
        <w:widowControl w:val="0"/>
        <w:autoSpaceDE w:val="0"/>
        <w:autoSpaceDN w:val="0"/>
        <w:spacing w:before="11"/>
        <w:rPr>
          <w:rFonts w:ascii="Calibri" w:eastAsia="Calibri" w:hAnsi="Calibri" w:cs="Calibri"/>
          <w:sz w:val="21"/>
        </w:rPr>
      </w:pPr>
    </w:p>
    <w:p w14:paraId="5313FED7"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 xml:space="preserve">Based on the above and effective immediately, as Medical Health Officer I hereby </w:t>
      </w:r>
      <w:r w:rsidRPr="00560558">
        <w:rPr>
          <w:rFonts w:ascii="Calibri" w:eastAsia="Calibri" w:hAnsi="Calibri" w:cs="Calibri"/>
          <w:b/>
          <w:bCs/>
        </w:rPr>
        <w:t>DIRECT as follows</w:t>
      </w:r>
      <w:r w:rsidRPr="00560558">
        <w:rPr>
          <w:rFonts w:ascii="Calibri" w:eastAsia="Calibri" w:hAnsi="Calibri" w:cs="Calibri"/>
          <w:bCs/>
        </w:rPr>
        <w:t>:</w:t>
      </w:r>
    </w:p>
    <w:p w14:paraId="41245D1D"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2B1507AA"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 xml:space="preserve">Everyone while indoors in correctional facilities, homeless shelters, public transportation including school buses, and certain health care settings, including doctor’s offices, long-term care, and hospitals </w:t>
      </w:r>
      <w:r w:rsidRPr="00560558">
        <w:rPr>
          <w:rFonts w:ascii="Calibri" w:eastAsia="Calibri" w:hAnsi="Calibri" w:cs="Calibri"/>
          <w:b/>
          <w:bCs/>
        </w:rPr>
        <w:t>MUST</w:t>
      </w:r>
      <w:r w:rsidRPr="00560558">
        <w:rPr>
          <w:rFonts w:ascii="Calibri" w:eastAsia="Calibri" w:hAnsi="Calibri" w:cs="Calibri"/>
          <w:bCs/>
        </w:rPr>
        <w:t xml:space="preserve"> wear a well-fitted mask and adhere to guidance from MDHHS per the CDC guidelines.</w:t>
      </w:r>
    </w:p>
    <w:p w14:paraId="60D3CE56"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389FA152"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
          <w:bCs/>
        </w:rPr>
        <w:t>Effective immediately, everyone 5 years of age and older in Genesee County schools should wear a face covering within indoor spaces, unless a county-approved method is used to assure that all people allowed inside have been fully vaccinated. Children age two, three, or four years old, while exempt from this official directive, are also recommended to wear a face covering with the assistance and close supervision of an adult while indoors in a school or day care setting.</w:t>
      </w:r>
    </w:p>
    <w:p w14:paraId="5EFC85BA"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18A32097"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 xml:space="preserve">When the </w:t>
      </w:r>
      <w:r w:rsidRPr="00560558">
        <w:rPr>
          <w:rFonts w:ascii="Calibri" w:eastAsia="Calibri" w:hAnsi="Calibri" w:cs="Calibri"/>
          <w:b/>
          <w:bCs/>
        </w:rPr>
        <w:t>transmission in Genesee County of COVID-19</w:t>
      </w:r>
      <w:r w:rsidRPr="00560558">
        <w:rPr>
          <w:rFonts w:ascii="Calibri" w:eastAsia="Calibri" w:hAnsi="Calibri" w:cs="Calibri"/>
          <w:bCs/>
        </w:rPr>
        <w:t xml:space="preserve">, based on the number of cases per one million and case positivity rate using the </w:t>
      </w:r>
      <w:hyperlink r:id="rId9" w:anchor=":~:text=MI%20Start%20Map%20Risk%20Calculator" w:history="1">
        <w:r w:rsidRPr="00560558">
          <w:rPr>
            <w:rFonts w:ascii="Calibri" w:eastAsia="Calibri" w:hAnsi="Calibri" w:cs="Calibri"/>
            <w:bCs/>
            <w:color w:val="0563C1" w:themeColor="hyperlink"/>
            <w:u w:val="single"/>
          </w:rPr>
          <w:t>MI Start Map Risk Calculator</w:t>
        </w:r>
      </w:hyperlink>
      <w:r w:rsidRPr="00560558">
        <w:rPr>
          <w:rFonts w:ascii="Calibri" w:eastAsia="Calibri" w:hAnsi="Calibri" w:cs="Calibri"/>
          <w:bCs/>
        </w:rPr>
        <w:t xml:space="preserve">, </w:t>
      </w:r>
      <w:r w:rsidRPr="00560558">
        <w:rPr>
          <w:rFonts w:ascii="Calibri" w:eastAsia="Calibri" w:hAnsi="Calibri" w:cs="Calibri"/>
          <w:b/>
          <w:bCs/>
        </w:rPr>
        <w:t>meets the level of “Substantial Transmission” or “High Transmission” per CDC guidelines, then the use of face masks for everyone 5 years of age and older within indoor public spaces is reasonable and necessary to reduce the risk for COVID-19 transmission.</w:t>
      </w:r>
      <w:r w:rsidRPr="00560558">
        <w:rPr>
          <w:rFonts w:ascii="Calibri" w:eastAsia="Calibri" w:hAnsi="Calibri" w:cs="Calibri"/>
          <w:bCs/>
        </w:rPr>
        <w:t xml:space="preserve"> This directive will continue until Genesee County Health Department confirms that the COVID-19 risk to Genesee County residents is substantially reduced based on one or more of the following: COVID-19 disease rates are declining and stabilize to low or moderate levels of community transmission for at least two weeks in a row as defined by the Centers for Disease Control and Prevention (CDC) and per the </w:t>
      </w:r>
      <w:hyperlink r:id="rId10" w:anchor=":~:text=MI%20Start%20Map%20Risk%20Calculator" w:history="1">
        <w:r w:rsidRPr="00560558">
          <w:rPr>
            <w:rFonts w:ascii="Calibri" w:eastAsia="Calibri" w:hAnsi="Calibri" w:cs="Calibri"/>
            <w:bCs/>
            <w:color w:val="0563C1" w:themeColor="hyperlink"/>
            <w:u w:val="single"/>
          </w:rPr>
          <w:t>MI Start Map Risk Calculator</w:t>
        </w:r>
      </w:hyperlink>
      <w:r w:rsidRPr="00560558">
        <w:rPr>
          <w:rFonts w:ascii="Calibri" w:eastAsia="Calibri" w:hAnsi="Calibri" w:cs="Calibri"/>
          <w:bCs/>
        </w:rPr>
        <w:t xml:space="preserve"> ; COVID-19 hospitalizations and death rates stabilize at low or moderate levels; or a safe and effective COVID-19 vaccine is authorized by the US Food &amp; Drug Administration (FDA) for use in children 5 years through 11 years of age.</w:t>
      </w:r>
    </w:p>
    <w:p w14:paraId="45260989"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5F48ADF3"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This DIRECTIVE applies to indoor spaces that are open to the public, including retail, grocery stores, government buildings, and other businesses and places where members of the public can enter freely; it does not apply to indoor non-public spaces, including businesses, offices, and other places of employment with limited access. Employers should continue to follow current guidance and requirements from MIOSHA for workplace safety guidelines.</w:t>
      </w:r>
    </w:p>
    <w:p w14:paraId="024633AD"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5A3912A4" w14:textId="77777777" w:rsidR="00560558" w:rsidRPr="00560558" w:rsidRDefault="00560558" w:rsidP="00560558">
      <w:pPr>
        <w:widowControl w:val="0"/>
        <w:autoSpaceDE w:val="0"/>
        <w:autoSpaceDN w:val="0"/>
        <w:ind w:left="119"/>
        <w:outlineLvl w:val="0"/>
        <w:rPr>
          <w:rFonts w:ascii="Calibri" w:eastAsia="Calibri" w:hAnsi="Calibri" w:cs="Calibri"/>
          <w:b/>
          <w:bCs/>
        </w:rPr>
      </w:pPr>
      <w:r w:rsidRPr="00560558">
        <w:rPr>
          <w:rFonts w:ascii="Calibri" w:eastAsia="Calibri" w:hAnsi="Calibri" w:cs="Calibri"/>
          <w:b/>
          <w:bCs/>
        </w:rPr>
        <w:t xml:space="preserve">I strongly recommend and urge all people in Genesee County to voluntarily comply with this DIRECTIVE. We know that combining masks and vaccines will protect ourselves and our community against this fast-changing virus. If our level of cases increases to “substantial” or “high,” I likewise </w:t>
      </w:r>
      <w:r w:rsidRPr="00560558">
        <w:rPr>
          <w:rFonts w:ascii="Calibri" w:eastAsia="Calibri" w:hAnsi="Calibri" w:cs="Calibri"/>
          <w:b/>
          <w:bCs/>
        </w:rPr>
        <w:lastRenderedPageBreak/>
        <w:t>urge all businesses that are open to the public, including grocery and other retail establishments, to continue implementing policies and practices to ensure that their customers and employees wear face masks, in order to protect the health of their customers and workers.</w:t>
      </w:r>
    </w:p>
    <w:p w14:paraId="5A8D1085" w14:textId="77777777" w:rsidR="00560558" w:rsidRPr="00560558" w:rsidRDefault="00560558" w:rsidP="00560558">
      <w:pPr>
        <w:widowControl w:val="0"/>
        <w:autoSpaceDE w:val="0"/>
        <w:autoSpaceDN w:val="0"/>
        <w:ind w:left="119"/>
        <w:outlineLvl w:val="0"/>
        <w:rPr>
          <w:rFonts w:ascii="Calibri" w:eastAsia="Calibri" w:hAnsi="Calibri" w:cs="Calibri"/>
          <w:b/>
          <w:bCs/>
        </w:rPr>
      </w:pPr>
    </w:p>
    <w:p w14:paraId="70BFA138"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 xml:space="preserve">This </w:t>
      </w:r>
      <w:r w:rsidRPr="00560558">
        <w:rPr>
          <w:rFonts w:ascii="Calibri" w:eastAsia="Calibri" w:hAnsi="Calibri" w:cs="Calibri"/>
          <w:b/>
          <w:bCs/>
        </w:rPr>
        <w:t xml:space="preserve">DIRECTIVE </w:t>
      </w:r>
      <w:r w:rsidRPr="00560558">
        <w:rPr>
          <w:rFonts w:ascii="Calibri" w:eastAsia="Calibri" w:hAnsi="Calibri" w:cs="Calibri"/>
          <w:bCs/>
        </w:rPr>
        <w:t xml:space="preserve">will remain in effect until the Genesee County Health Department confirms that COVID-19 disease rates have declined to sustained low levels of transmission as defined by the CDC or is otherwise rescinded. </w:t>
      </w:r>
    </w:p>
    <w:p w14:paraId="0298D88F"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3CB89920"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Signed and ordered this 3</w:t>
      </w:r>
      <w:r w:rsidRPr="00560558">
        <w:rPr>
          <w:rFonts w:ascii="Calibri" w:eastAsia="Calibri" w:hAnsi="Calibri" w:cs="Calibri"/>
          <w:bCs/>
          <w:vertAlign w:val="superscript"/>
        </w:rPr>
        <w:t>rd</w:t>
      </w:r>
      <w:r w:rsidRPr="00560558">
        <w:rPr>
          <w:rFonts w:ascii="Calibri" w:eastAsia="Calibri" w:hAnsi="Calibri" w:cs="Calibri"/>
          <w:bCs/>
        </w:rPr>
        <w:t xml:space="preserve"> day of August, 2021, by</w:t>
      </w:r>
    </w:p>
    <w:p w14:paraId="10D73CCB"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2C43EBE6"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44BD9A37" w14:textId="77777777" w:rsidR="00560558" w:rsidRPr="00560558" w:rsidRDefault="00560558" w:rsidP="00560558">
      <w:pPr>
        <w:widowControl w:val="0"/>
        <w:autoSpaceDE w:val="0"/>
        <w:autoSpaceDN w:val="0"/>
        <w:ind w:left="119"/>
        <w:outlineLvl w:val="0"/>
        <w:rPr>
          <w:rFonts w:ascii="Calibri" w:eastAsia="Calibri" w:hAnsi="Calibri" w:cs="Calibri"/>
          <w:bCs/>
        </w:rPr>
      </w:pPr>
    </w:p>
    <w:p w14:paraId="38D20AA5"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Dr. Pamela B. Hackert</w:t>
      </w:r>
    </w:p>
    <w:p w14:paraId="6CEF2D89"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Medical Health Officer</w:t>
      </w:r>
    </w:p>
    <w:p w14:paraId="2EB2D98E" w14:textId="77777777" w:rsidR="00560558" w:rsidRPr="00560558" w:rsidRDefault="00560558" w:rsidP="00560558">
      <w:pPr>
        <w:widowControl w:val="0"/>
        <w:autoSpaceDE w:val="0"/>
        <w:autoSpaceDN w:val="0"/>
        <w:ind w:left="119"/>
        <w:outlineLvl w:val="0"/>
        <w:rPr>
          <w:rFonts w:ascii="Calibri" w:eastAsia="Calibri" w:hAnsi="Calibri" w:cs="Calibri"/>
          <w:bCs/>
        </w:rPr>
      </w:pPr>
      <w:r w:rsidRPr="00560558">
        <w:rPr>
          <w:rFonts w:ascii="Calibri" w:eastAsia="Calibri" w:hAnsi="Calibri" w:cs="Calibri"/>
          <w:bCs/>
        </w:rPr>
        <w:t>Genesee County Health Department</w:t>
      </w:r>
    </w:p>
    <w:p w14:paraId="1E50EEEF" w14:textId="77777777" w:rsidR="009134EA" w:rsidRDefault="009134EA" w:rsidP="00A25ED0">
      <w:pPr>
        <w:ind w:left="-450"/>
        <w:rPr>
          <w:b/>
        </w:rPr>
      </w:pPr>
    </w:p>
    <w:sectPr w:rsidR="009134EA" w:rsidSect="00B4668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0145" w14:textId="77777777" w:rsidR="005918E1" w:rsidRDefault="005918E1" w:rsidP="008E678F">
      <w:r>
        <w:separator/>
      </w:r>
    </w:p>
  </w:endnote>
  <w:endnote w:type="continuationSeparator" w:id="0">
    <w:p w14:paraId="2C007B0A" w14:textId="77777777" w:rsidR="005918E1" w:rsidRDefault="005918E1" w:rsidP="008E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0033" w14:textId="77777777" w:rsidR="00560558" w:rsidRDefault="0056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41F1" w14:textId="77777777" w:rsidR="00D844C0" w:rsidRDefault="00D844C0">
    <w:pPr>
      <w:pStyle w:val="Footer"/>
      <w:jc w:val="right"/>
    </w:pPr>
    <w:r>
      <w:fldChar w:fldCharType="begin"/>
    </w:r>
    <w:r>
      <w:instrText xml:space="preserve"> PAGE   \* MERGEFORMAT </w:instrText>
    </w:r>
    <w:r>
      <w:fldChar w:fldCharType="separate"/>
    </w:r>
    <w:r w:rsidR="00B27F0D">
      <w:rPr>
        <w:noProof/>
      </w:rPr>
      <w:t>3</w:t>
    </w:r>
    <w:r>
      <w:rPr>
        <w:noProof/>
      </w:rPr>
      <w:fldChar w:fldCharType="end"/>
    </w:r>
  </w:p>
  <w:p w14:paraId="0E4F78BF" w14:textId="77777777" w:rsidR="008E678F" w:rsidRDefault="008E6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412D" w14:textId="77777777" w:rsidR="0092483F" w:rsidRDefault="00B44761">
    <w:pPr>
      <w:pStyle w:val="Footer"/>
    </w:pPr>
    <w:r>
      <w:rPr>
        <w:noProof/>
      </w:rPr>
      <mc:AlternateContent>
        <mc:Choice Requires="wps">
          <w:drawing>
            <wp:anchor distT="0" distB="0" distL="114300" distR="114300" simplePos="0" relativeHeight="251655680" behindDoc="1" locked="0" layoutInCell="1" allowOverlap="1" wp14:anchorId="6C74E471" wp14:editId="5B6CBB4F">
              <wp:simplePos x="0" y="0"/>
              <wp:positionH relativeFrom="column">
                <wp:posOffset>-539173</wp:posOffset>
              </wp:positionH>
              <wp:positionV relativeFrom="paragraph">
                <wp:posOffset>-262255</wp:posOffset>
              </wp:positionV>
              <wp:extent cx="6932815" cy="673331"/>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815" cy="673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588D" w14:textId="77777777" w:rsidR="008E678F" w:rsidRPr="001877D8" w:rsidRDefault="008E678F" w:rsidP="008E678F">
                          <w:pPr>
                            <w:spacing w:line="360" w:lineRule="auto"/>
                            <w:jc w:val="center"/>
                            <w:rPr>
                              <w:rFonts w:cs="Arial"/>
                              <w:caps/>
                              <w:color w:val="44546A"/>
                              <w:sz w:val="16"/>
                              <w:szCs w:val="16"/>
                            </w:rPr>
                          </w:pPr>
                          <w:r w:rsidRPr="001877D8">
                            <w:rPr>
                              <w:rFonts w:cs="Arial"/>
                              <w:caps/>
                              <w:color w:val="44546A"/>
                              <w:sz w:val="16"/>
                              <w:szCs w:val="16"/>
                            </w:rPr>
                            <w:t xml:space="preserve">Floyd J. McCree Courts &amp; Human Services </w:t>
                          </w:r>
                          <w:r w:rsidR="00D06762" w:rsidRPr="001877D8">
                            <w:rPr>
                              <w:rFonts w:cs="Arial"/>
                              <w:caps/>
                              <w:color w:val="44546A"/>
                              <w:sz w:val="16"/>
                              <w:szCs w:val="16"/>
                            </w:rPr>
                            <w:t>Center</w:t>
                          </w:r>
                          <w:r w:rsidRPr="001877D8">
                            <w:rPr>
                              <w:rFonts w:cs="Arial"/>
                              <w:caps/>
                              <w:color w:val="44546A"/>
                              <w:sz w:val="16"/>
                              <w:szCs w:val="16"/>
                            </w:rPr>
                            <w:t xml:space="preserve"> </w:t>
                          </w:r>
                          <w:r w:rsidR="00095F75" w:rsidRPr="001877D8">
                            <w:rPr>
                              <w:rFonts w:cs="Arial"/>
                              <w:caps/>
                              <w:color w:val="44546A"/>
                              <w:sz w:val="16"/>
                              <w:szCs w:val="16"/>
                            </w:rPr>
                            <w:t xml:space="preserve"> </w:t>
                          </w:r>
                          <w:r w:rsidR="00D06762" w:rsidRPr="001877D8">
                            <w:rPr>
                              <w:rFonts w:cs="Arial"/>
                              <w:b/>
                              <w:caps/>
                              <w:color w:val="44546A"/>
                              <w:sz w:val="16"/>
                              <w:szCs w:val="16"/>
                            </w:rPr>
                            <w:t>|</w:t>
                          </w:r>
                          <w:r w:rsidRPr="001877D8">
                            <w:rPr>
                              <w:rFonts w:cs="Arial"/>
                              <w:caps/>
                              <w:color w:val="44546A"/>
                              <w:sz w:val="16"/>
                              <w:szCs w:val="16"/>
                            </w:rPr>
                            <w:t xml:space="preserve"> </w:t>
                          </w:r>
                          <w:r w:rsidR="00095F75" w:rsidRPr="001877D8">
                            <w:rPr>
                              <w:rFonts w:cs="Arial"/>
                              <w:caps/>
                              <w:color w:val="44546A"/>
                              <w:sz w:val="16"/>
                              <w:szCs w:val="16"/>
                            </w:rPr>
                            <w:t xml:space="preserve"> 630 S. Saginaw Street, Suite</w:t>
                          </w:r>
                          <w:r w:rsidRPr="001877D8">
                            <w:rPr>
                              <w:rFonts w:cs="Arial"/>
                              <w:caps/>
                              <w:color w:val="44546A"/>
                              <w:sz w:val="16"/>
                              <w:szCs w:val="16"/>
                            </w:rPr>
                            <w:t xml:space="preserve"> 4 </w:t>
                          </w:r>
                          <w:r w:rsidR="00095F75" w:rsidRPr="001877D8">
                            <w:rPr>
                              <w:rFonts w:cs="Arial"/>
                              <w:caps/>
                              <w:color w:val="44546A"/>
                              <w:sz w:val="16"/>
                              <w:szCs w:val="16"/>
                            </w:rPr>
                            <w:t xml:space="preserve"> </w:t>
                          </w:r>
                          <w:r w:rsidR="003D277A" w:rsidRPr="001877D8">
                            <w:rPr>
                              <w:rFonts w:cs="Arial"/>
                              <w:b/>
                              <w:caps/>
                              <w:color w:val="44546A"/>
                              <w:sz w:val="16"/>
                              <w:szCs w:val="16"/>
                            </w:rPr>
                            <w:t>|</w:t>
                          </w:r>
                          <w:r w:rsidR="00D06762" w:rsidRPr="001877D8">
                            <w:rPr>
                              <w:rFonts w:cs="Arial"/>
                              <w:caps/>
                              <w:color w:val="44546A"/>
                              <w:sz w:val="16"/>
                              <w:szCs w:val="16"/>
                            </w:rPr>
                            <w:t xml:space="preserve"> </w:t>
                          </w:r>
                          <w:r w:rsidR="00B46689" w:rsidRPr="001877D8">
                            <w:rPr>
                              <w:rFonts w:cs="Arial"/>
                              <w:caps/>
                              <w:color w:val="44546A"/>
                              <w:sz w:val="16"/>
                              <w:szCs w:val="16"/>
                            </w:rPr>
                            <w:t xml:space="preserve"> </w:t>
                          </w:r>
                          <w:r w:rsidR="00D06762" w:rsidRPr="001877D8">
                            <w:rPr>
                              <w:rFonts w:cs="Arial"/>
                              <w:caps/>
                              <w:color w:val="44546A"/>
                              <w:sz w:val="16"/>
                              <w:szCs w:val="16"/>
                            </w:rPr>
                            <w:t>Flint, Michigan 48502</w:t>
                          </w:r>
                        </w:p>
                        <w:p w14:paraId="7659CF05" w14:textId="77777777" w:rsidR="008E678F" w:rsidRPr="001877D8" w:rsidRDefault="008E678F" w:rsidP="008E678F">
                          <w:pPr>
                            <w:spacing w:line="360" w:lineRule="auto"/>
                            <w:jc w:val="center"/>
                            <w:rPr>
                              <w:rFonts w:cs="Arial"/>
                              <w:caps/>
                              <w:color w:val="44546A"/>
                              <w:sz w:val="16"/>
                              <w:szCs w:val="16"/>
                            </w:rPr>
                          </w:pPr>
                          <w:r w:rsidRPr="001877D8">
                            <w:rPr>
                              <w:rFonts w:cs="Arial"/>
                              <w:caps/>
                              <w:color w:val="44546A"/>
                              <w:sz w:val="16"/>
                              <w:szCs w:val="16"/>
                            </w:rPr>
                            <w:t>Burton Branch</w:t>
                          </w:r>
                          <w:r w:rsidR="00095F75" w:rsidRPr="001877D8">
                            <w:rPr>
                              <w:rFonts w:cs="Arial"/>
                              <w:caps/>
                              <w:color w:val="44546A"/>
                              <w:sz w:val="16"/>
                              <w:szCs w:val="16"/>
                            </w:rPr>
                            <w:t xml:space="preserve">  </w:t>
                          </w:r>
                          <w:r w:rsidRPr="001877D8">
                            <w:rPr>
                              <w:rFonts w:cs="Arial"/>
                              <w:caps/>
                              <w:color w:val="44546A"/>
                              <w:sz w:val="16"/>
                              <w:szCs w:val="16"/>
                            </w:rPr>
                            <w:t xml:space="preserve"> </w:t>
                          </w:r>
                          <w:r w:rsidR="003D277A" w:rsidRPr="001877D8">
                            <w:rPr>
                              <w:rFonts w:cs="Arial"/>
                              <w:b/>
                              <w:caps/>
                              <w:color w:val="44546A"/>
                              <w:sz w:val="16"/>
                              <w:szCs w:val="16"/>
                            </w:rPr>
                            <w:t>|</w:t>
                          </w:r>
                          <w:r w:rsidRPr="001877D8">
                            <w:rPr>
                              <w:rFonts w:cs="Arial"/>
                              <w:caps/>
                              <w:color w:val="44546A"/>
                              <w:sz w:val="16"/>
                              <w:szCs w:val="16"/>
                            </w:rPr>
                            <w:t xml:space="preserve">  G-3373 S. Saginaw Street</w:t>
                          </w:r>
                          <w:r w:rsidR="00095F75" w:rsidRPr="001877D8">
                            <w:rPr>
                              <w:rFonts w:cs="Arial"/>
                              <w:caps/>
                              <w:color w:val="44546A"/>
                              <w:sz w:val="16"/>
                              <w:szCs w:val="16"/>
                            </w:rPr>
                            <w:t xml:space="preserve">  </w:t>
                          </w:r>
                          <w:r w:rsidR="003D277A" w:rsidRPr="001877D8">
                            <w:rPr>
                              <w:rFonts w:cs="Arial"/>
                              <w:b/>
                              <w:caps/>
                              <w:color w:val="44546A"/>
                              <w:sz w:val="16"/>
                              <w:szCs w:val="16"/>
                            </w:rPr>
                            <w:t>|</w:t>
                          </w:r>
                          <w:r w:rsidRPr="001877D8">
                            <w:rPr>
                              <w:rFonts w:cs="Arial"/>
                              <w:caps/>
                              <w:color w:val="44546A"/>
                              <w:sz w:val="16"/>
                              <w:szCs w:val="16"/>
                            </w:rPr>
                            <w:t xml:space="preserve"> </w:t>
                          </w:r>
                          <w:r w:rsidR="00095F75" w:rsidRPr="001877D8">
                            <w:rPr>
                              <w:rFonts w:cs="Arial"/>
                              <w:caps/>
                              <w:color w:val="44546A"/>
                              <w:sz w:val="16"/>
                              <w:szCs w:val="16"/>
                            </w:rPr>
                            <w:t xml:space="preserve"> </w:t>
                          </w:r>
                          <w:r w:rsidRPr="001877D8">
                            <w:rPr>
                              <w:rFonts w:cs="Arial"/>
                              <w:caps/>
                              <w:color w:val="44546A"/>
                              <w:sz w:val="16"/>
                              <w:szCs w:val="16"/>
                            </w:rPr>
                            <w:t>Burton, Michigan  48529</w:t>
                          </w:r>
                        </w:p>
                        <w:p w14:paraId="6E67DCB0" w14:textId="77777777" w:rsidR="008E678F" w:rsidRPr="001877D8" w:rsidRDefault="008E678F" w:rsidP="00754E00">
                          <w:pPr>
                            <w:spacing w:line="360" w:lineRule="auto"/>
                            <w:jc w:val="center"/>
                            <w:rPr>
                              <w:rFonts w:ascii="Times New Roman" w:hAnsi="Times New Roman"/>
                              <w:color w:val="333399"/>
                              <w:sz w:val="16"/>
                              <w:szCs w:val="16"/>
                            </w:rPr>
                          </w:pPr>
                          <w:r w:rsidRPr="001877D8">
                            <w:rPr>
                              <w:rFonts w:cs="Arial"/>
                              <w:caps/>
                              <w:color w:val="44546A"/>
                              <w:sz w:val="16"/>
                              <w:szCs w:val="16"/>
                            </w:rPr>
                            <w:t xml:space="preserve">Main Phone 810-257-3612 </w:t>
                          </w:r>
                          <w:r w:rsidR="00095F75" w:rsidRPr="001877D8">
                            <w:rPr>
                              <w:rFonts w:cs="Arial"/>
                              <w:caps/>
                              <w:color w:val="44546A"/>
                              <w:sz w:val="16"/>
                              <w:szCs w:val="16"/>
                            </w:rPr>
                            <w:t xml:space="preserve"> </w:t>
                          </w:r>
                          <w:r w:rsidR="003D277A" w:rsidRPr="001877D8">
                            <w:rPr>
                              <w:rFonts w:cs="Arial"/>
                              <w:b/>
                              <w:caps/>
                              <w:color w:val="44546A"/>
                              <w:sz w:val="16"/>
                              <w:szCs w:val="16"/>
                            </w:rPr>
                            <w:t>|</w:t>
                          </w:r>
                          <w:r w:rsidR="00D06762" w:rsidRPr="001877D8">
                            <w:rPr>
                              <w:rFonts w:cs="Arial"/>
                              <w:caps/>
                              <w:color w:val="44546A"/>
                              <w:sz w:val="16"/>
                              <w:szCs w:val="16"/>
                            </w:rPr>
                            <w:t xml:space="preserve"> </w:t>
                          </w:r>
                          <w:r w:rsidR="00095F75" w:rsidRPr="001877D8">
                            <w:rPr>
                              <w:rFonts w:cs="Arial"/>
                              <w:caps/>
                              <w:color w:val="44546A"/>
                              <w:sz w:val="16"/>
                              <w:szCs w:val="16"/>
                            </w:rPr>
                            <w:t xml:space="preserve"> </w:t>
                          </w:r>
                          <w:r w:rsidRPr="001877D8">
                            <w:rPr>
                              <w:rFonts w:cs="Arial"/>
                              <w:caps/>
                              <w:color w:val="44546A"/>
                              <w:sz w:val="16"/>
                              <w:szCs w:val="16"/>
                            </w:rPr>
                            <w:t>www.gchd.us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74549" id="_x0000_t202" coordsize="21600,21600" o:spt="202" path="m,l,21600r21600,l21600,xe">
              <v:stroke joinstyle="miter"/>
              <v:path gradientshapeok="t" o:connecttype="rect"/>
            </v:shapetype>
            <v:shape id="Text Box 1" o:spid="_x0000_s1028" type="#_x0000_t202" style="position:absolute;margin-left:-42.45pt;margin-top:-20.65pt;width:545.9pt;height: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" stroked="f">
              <v:textbox>
                <w:txbxContent>
                  <w:p w:rsidR="008E678F" w:rsidRPr="001877D8" w:rsidRDefault="008E678F" w:rsidP="008E678F">
                    <w:pPr>
                      <w:spacing w:line="360" w:lineRule="auto"/>
                      <w:jc w:val="center"/>
                      <w:rPr>
                        <w:rFonts w:cs="Arial"/>
                        <w:caps/>
                        <w:color w:val="44546A"/>
                        <w:sz w:val="16"/>
                        <w:szCs w:val="16"/>
                      </w:rPr>
                    </w:pPr>
                    <w:r w:rsidRPr="001877D8">
                      <w:rPr>
                        <w:rFonts w:cs="Arial"/>
                        <w:caps/>
                        <w:color w:val="44546A"/>
                        <w:sz w:val="16"/>
                        <w:szCs w:val="16"/>
                      </w:rPr>
                      <w:t xml:space="preserve">Floyd J. McCree Courts &amp; Human Services </w:t>
                    </w:r>
                    <w:r w:rsidR="00D06762" w:rsidRPr="001877D8">
                      <w:rPr>
                        <w:rFonts w:cs="Arial"/>
                        <w:caps/>
                        <w:color w:val="44546A"/>
                        <w:sz w:val="16"/>
                        <w:szCs w:val="16"/>
                      </w:rPr>
                      <w:t>Center</w:t>
                    </w:r>
                    <w:r w:rsidRPr="001877D8">
                      <w:rPr>
                        <w:rFonts w:cs="Arial"/>
                        <w:caps/>
                        <w:color w:val="44546A"/>
                        <w:sz w:val="16"/>
                        <w:szCs w:val="16"/>
                      </w:rPr>
                      <w:t xml:space="preserve"> </w:t>
                    </w:r>
                    <w:r w:rsidR="00095F75" w:rsidRPr="001877D8">
                      <w:rPr>
                        <w:rFonts w:cs="Arial"/>
                        <w:caps/>
                        <w:color w:val="44546A"/>
                        <w:sz w:val="16"/>
                        <w:szCs w:val="16"/>
                      </w:rPr>
                      <w:t xml:space="preserve"> </w:t>
                    </w:r>
                    <w:r w:rsidR="00D06762" w:rsidRPr="001877D8">
                      <w:rPr>
                        <w:rFonts w:cs="Arial"/>
                        <w:b/>
                        <w:caps/>
                        <w:color w:val="44546A"/>
                        <w:sz w:val="16"/>
                        <w:szCs w:val="16"/>
                      </w:rPr>
                      <w:t>|</w:t>
                    </w:r>
                    <w:r w:rsidRPr="001877D8">
                      <w:rPr>
                        <w:rFonts w:cs="Arial"/>
                        <w:caps/>
                        <w:color w:val="44546A"/>
                        <w:sz w:val="16"/>
                        <w:szCs w:val="16"/>
                      </w:rPr>
                      <w:t xml:space="preserve"> </w:t>
                    </w:r>
                    <w:r w:rsidR="00095F75" w:rsidRPr="001877D8">
                      <w:rPr>
                        <w:rFonts w:cs="Arial"/>
                        <w:caps/>
                        <w:color w:val="44546A"/>
                        <w:sz w:val="16"/>
                        <w:szCs w:val="16"/>
                      </w:rPr>
                      <w:t xml:space="preserve"> 630 S. Saginaw Street, Suite</w:t>
                    </w:r>
                    <w:r w:rsidRPr="001877D8">
                      <w:rPr>
                        <w:rFonts w:cs="Arial"/>
                        <w:caps/>
                        <w:color w:val="44546A"/>
                        <w:sz w:val="16"/>
                        <w:szCs w:val="16"/>
                      </w:rPr>
                      <w:t xml:space="preserve"> 4 </w:t>
                    </w:r>
                    <w:r w:rsidR="00095F75" w:rsidRPr="001877D8">
                      <w:rPr>
                        <w:rFonts w:cs="Arial"/>
                        <w:caps/>
                        <w:color w:val="44546A"/>
                        <w:sz w:val="16"/>
                        <w:szCs w:val="16"/>
                      </w:rPr>
                      <w:t xml:space="preserve"> </w:t>
                    </w:r>
                    <w:r w:rsidR="003D277A" w:rsidRPr="001877D8">
                      <w:rPr>
                        <w:rFonts w:cs="Arial"/>
                        <w:b/>
                        <w:caps/>
                        <w:color w:val="44546A"/>
                        <w:sz w:val="16"/>
                        <w:szCs w:val="16"/>
                      </w:rPr>
                      <w:t>|</w:t>
                    </w:r>
                    <w:r w:rsidR="00D06762" w:rsidRPr="001877D8">
                      <w:rPr>
                        <w:rFonts w:cs="Arial"/>
                        <w:caps/>
                        <w:color w:val="44546A"/>
                        <w:sz w:val="16"/>
                        <w:szCs w:val="16"/>
                      </w:rPr>
                      <w:t xml:space="preserve"> </w:t>
                    </w:r>
                    <w:r w:rsidR="00B46689" w:rsidRPr="001877D8">
                      <w:rPr>
                        <w:rFonts w:cs="Arial"/>
                        <w:caps/>
                        <w:color w:val="44546A"/>
                        <w:sz w:val="16"/>
                        <w:szCs w:val="16"/>
                      </w:rPr>
                      <w:t xml:space="preserve"> </w:t>
                    </w:r>
                    <w:r w:rsidR="00D06762" w:rsidRPr="001877D8">
                      <w:rPr>
                        <w:rFonts w:cs="Arial"/>
                        <w:caps/>
                        <w:color w:val="44546A"/>
                        <w:sz w:val="16"/>
                        <w:szCs w:val="16"/>
                      </w:rPr>
                      <w:t>Flint, Michigan 48502</w:t>
                    </w:r>
                  </w:p>
                  <w:p w:rsidR="008E678F" w:rsidRPr="001877D8" w:rsidRDefault="008E678F" w:rsidP="008E678F">
                    <w:pPr>
                      <w:spacing w:line="360" w:lineRule="auto"/>
                      <w:jc w:val="center"/>
                      <w:rPr>
                        <w:rFonts w:cs="Arial"/>
                        <w:caps/>
                        <w:color w:val="44546A"/>
                        <w:sz w:val="16"/>
                        <w:szCs w:val="16"/>
                      </w:rPr>
                    </w:pPr>
                    <w:r w:rsidRPr="001877D8">
                      <w:rPr>
                        <w:rFonts w:cs="Arial"/>
                        <w:caps/>
                        <w:color w:val="44546A"/>
                        <w:sz w:val="16"/>
                        <w:szCs w:val="16"/>
                      </w:rPr>
                      <w:t>Burton Branch</w:t>
                    </w:r>
                    <w:r w:rsidR="00095F75" w:rsidRPr="001877D8">
                      <w:rPr>
                        <w:rFonts w:cs="Arial"/>
                        <w:caps/>
                        <w:color w:val="44546A"/>
                        <w:sz w:val="16"/>
                        <w:szCs w:val="16"/>
                      </w:rPr>
                      <w:t xml:space="preserve">  </w:t>
                    </w:r>
                    <w:r w:rsidRPr="001877D8">
                      <w:rPr>
                        <w:rFonts w:cs="Arial"/>
                        <w:caps/>
                        <w:color w:val="44546A"/>
                        <w:sz w:val="16"/>
                        <w:szCs w:val="16"/>
                      </w:rPr>
                      <w:t xml:space="preserve"> </w:t>
                    </w:r>
                    <w:r w:rsidR="003D277A" w:rsidRPr="001877D8">
                      <w:rPr>
                        <w:rFonts w:cs="Arial"/>
                        <w:b/>
                        <w:caps/>
                        <w:color w:val="44546A"/>
                        <w:sz w:val="16"/>
                        <w:szCs w:val="16"/>
                      </w:rPr>
                      <w:t>|</w:t>
                    </w:r>
                    <w:r w:rsidRPr="001877D8">
                      <w:rPr>
                        <w:rFonts w:cs="Arial"/>
                        <w:caps/>
                        <w:color w:val="44546A"/>
                        <w:sz w:val="16"/>
                        <w:szCs w:val="16"/>
                      </w:rPr>
                      <w:t xml:space="preserve">  G-3373 S. Saginaw Street</w:t>
                    </w:r>
                    <w:r w:rsidR="00095F75" w:rsidRPr="001877D8">
                      <w:rPr>
                        <w:rFonts w:cs="Arial"/>
                        <w:caps/>
                        <w:color w:val="44546A"/>
                        <w:sz w:val="16"/>
                        <w:szCs w:val="16"/>
                      </w:rPr>
                      <w:t xml:space="preserve">  </w:t>
                    </w:r>
                    <w:r w:rsidR="003D277A" w:rsidRPr="001877D8">
                      <w:rPr>
                        <w:rFonts w:cs="Arial"/>
                        <w:b/>
                        <w:caps/>
                        <w:color w:val="44546A"/>
                        <w:sz w:val="16"/>
                        <w:szCs w:val="16"/>
                      </w:rPr>
                      <w:t>|</w:t>
                    </w:r>
                    <w:r w:rsidRPr="001877D8">
                      <w:rPr>
                        <w:rFonts w:cs="Arial"/>
                        <w:caps/>
                        <w:color w:val="44546A"/>
                        <w:sz w:val="16"/>
                        <w:szCs w:val="16"/>
                      </w:rPr>
                      <w:t xml:space="preserve"> </w:t>
                    </w:r>
                    <w:r w:rsidR="00095F75" w:rsidRPr="001877D8">
                      <w:rPr>
                        <w:rFonts w:cs="Arial"/>
                        <w:caps/>
                        <w:color w:val="44546A"/>
                        <w:sz w:val="16"/>
                        <w:szCs w:val="16"/>
                      </w:rPr>
                      <w:t xml:space="preserve"> </w:t>
                    </w:r>
                    <w:r w:rsidRPr="001877D8">
                      <w:rPr>
                        <w:rFonts w:cs="Arial"/>
                        <w:caps/>
                        <w:color w:val="44546A"/>
                        <w:sz w:val="16"/>
                        <w:szCs w:val="16"/>
                      </w:rPr>
                      <w:t>Burton, Michigan  48529</w:t>
                    </w:r>
                  </w:p>
                  <w:p w:rsidR="008E678F" w:rsidRPr="001877D8" w:rsidRDefault="008E678F" w:rsidP="00754E00">
                    <w:pPr>
                      <w:spacing w:line="360" w:lineRule="auto"/>
                      <w:jc w:val="center"/>
                      <w:rPr>
                        <w:rFonts w:ascii="Times New Roman" w:hAnsi="Times New Roman"/>
                        <w:color w:val="333399"/>
                        <w:sz w:val="16"/>
                        <w:szCs w:val="16"/>
                      </w:rPr>
                    </w:pPr>
                    <w:r w:rsidRPr="001877D8">
                      <w:rPr>
                        <w:rFonts w:cs="Arial"/>
                        <w:caps/>
                        <w:color w:val="44546A"/>
                        <w:sz w:val="16"/>
                        <w:szCs w:val="16"/>
                      </w:rPr>
                      <w:t xml:space="preserve">Main Phone 810-257-3612 </w:t>
                    </w:r>
                    <w:r w:rsidR="00095F75" w:rsidRPr="001877D8">
                      <w:rPr>
                        <w:rFonts w:cs="Arial"/>
                        <w:caps/>
                        <w:color w:val="44546A"/>
                        <w:sz w:val="16"/>
                        <w:szCs w:val="16"/>
                      </w:rPr>
                      <w:t xml:space="preserve"> </w:t>
                    </w:r>
                    <w:r w:rsidR="003D277A" w:rsidRPr="001877D8">
                      <w:rPr>
                        <w:rFonts w:cs="Arial"/>
                        <w:b/>
                        <w:caps/>
                        <w:color w:val="44546A"/>
                        <w:sz w:val="16"/>
                        <w:szCs w:val="16"/>
                      </w:rPr>
                      <w:t>|</w:t>
                    </w:r>
                    <w:r w:rsidR="00D06762" w:rsidRPr="001877D8">
                      <w:rPr>
                        <w:rFonts w:cs="Arial"/>
                        <w:caps/>
                        <w:color w:val="44546A"/>
                        <w:sz w:val="16"/>
                        <w:szCs w:val="16"/>
                      </w:rPr>
                      <w:t xml:space="preserve"> </w:t>
                    </w:r>
                    <w:r w:rsidR="00095F75" w:rsidRPr="001877D8">
                      <w:rPr>
                        <w:rFonts w:cs="Arial"/>
                        <w:caps/>
                        <w:color w:val="44546A"/>
                        <w:sz w:val="16"/>
                        <w:szCs w:val="16"/>
                      </w:rPr>
                      <w:t xml:space="preserve"> </w:t>
                    </w:r>
                    <w:r w:rsidRPr="001877D8">
                      <w:rPr>
                        <w:rFonts w:cs="Arial"/>
                        <w:caps/>
                        <w:color w:val="44546A"/>
                        <w:sz w:val="16"/>
                        <w:szCs w:val="16"/>
                      </w:rPr>
                      <w:t>www.gchd.us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1234" w14:textId="77777777" w:rsidR="005918E1" w:rsidRDefault="005918E1" w:rsidP="008E678F">
      <w:r>
        <w:separator/>
      </w:r>
    </w:p>
  </w:footnote>
  <w:footnote w:type="continuationSeparator" w:id="0">
    <w:p w14:paraId="1C4EDF74" w14:textId="77777777" w:rsidR="005918E1" w:rsidRDefault="005918E1" w:rsidP="008E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805C" w14:textId="77777777" w:rsidR="00560558" w:rsidRDefault="00E35F7D">
    <w:pPr>
      <w:pStyle w:val="Header"/>
    </w:pPr>
    <w:r>
      <w:rPr>
        <w:noProof/>
      </w:rPr>
      <w:pict w14:anchorId="19A9F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71016" o:spid="_x0000_s2056" type="#_x0000_t136" style="position:absolute;margin-left:0;margin-top:0;width:858pt;height:39pt;rotation:315;z-index:-251649024;mso-position-horizontal:center;mso-position-horizontal-relative:margin;mso-position-vertical:center;mso-position-vertical-relative:margin" o:allowincell="f" fillcolor="silver" stroked="f">
          <v:fill opacity=".5"/>
          <v:textpath style="font-family:&quot;Arial&quot;;font-size:34pt" string="DRAFT AND CONFIDENTIAL PERSONAL WORK IT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F460" w14:textId="77777777" w:rsidR="008E678F" w:rsidRDefault="00E35F7D">
    <w:pPr>
      <w:pStyle w:val="Header"/>
    </w:pPr>
    <w:r>
      <w:rPr>
        <w:noProof/>
      </w:rPr>
      <w:pict w14:anchorId="28283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71017" o:spid="_x0000_s2057" type="#_x0000_t136" style="position:absolute;margin-left:0;margin-top:0;width:858pt;height:39pt;rotation:315;z-index:-251646976;mso-position-horizontal:center;mso-position-horizontal-relative:margin;mso-position-vertical:center;mso-position-vertical-relative:margin" o:allowincell="f" fillcolor="silver" stroked="f">
          <v:fill opacity=".5"/>
          <v:textpath style="font-family:&quot;Arial&quot;;font-size:34pt" string="DRAFT AND CONFIDENTIAL PERSONAL WORK ITEM"/>
          <w10:wrap anchorx="margin" anchory="margin"/>
        </v:shape>
      </w:pict>
    </w:r>
  </w:p>
  <w:p w14:paraId="1701FBB1" w14:textId="77777777" w:rsidR="007D012E" w:rsidRDefault="007D0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41BD" w14:textId="77777777" w:rsidR="0092483F" w:rsidRDefault="00E35F7D" w:rsidP="00B46689">
    <w:pPr>
      <w:pStyle w:val="Header"/>
    </w:pPr>
    <w:r>
      <w:rPr>
        <w:noProof/>
      </w:rPr>
      <w:pict w14:anchorId="2A8F6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71015" o:spid="_x0000_s2055" type="#_x0000_t136" style="position:absolute;margin-left:0;margin-top:0;width:858pt;height:39pt;rotation:315;z-index:-251651072;mso-position-horizontal:center;mso-position-horizontal-relative:margin;mso-position-vertical:center;mso-position-vertical-relative:margin" o:allowincell="f" fillcolor="silver" stroked="f">
          <v:fill opacity=".5"/>
          <v:textpath style="font-family:&quot;Arial&quot;;font-size:34pt" string="DRAFT AND CONFIDENTIAL PERSONAL WORK ITEM"/>
          <w10:wrap anchorx="margin" anchory="margin"/>
        </v:shape>
      </w:pict>
    </w:r>
    <w:r w:rsidR="00977770">
      <w:rPr>
        <w:noProof/>
      </w:rPr>
      <mc:AlternateContent>
        <mc:Choice Requires="wps">
          <w:drawing>
            <wp:anchor distT="0" distB="0" distL="114300" distR="114300" simplePos="0" relativeHeight="251663360" behindDoc="0" locked="0" layoutInCell="1" allowOverlap="1" wp14:anchorId="5B7EC896" wp14:editId="29E1FBBC">
              <wp:simplePos x="0" y="0"/>
              <wp:positionH relativeFrom="column">
                <wp:posOffset>4555067</wp:posOffset>
              </wp:positionH>
              <wp:positionV relativeFrom="paragraph">
                <wp:posOffset>-107244</wp:posOffset>
              </wp:positionV>
              <wp:extent cx="1919111" cy="354330"/>
              <wp:effectExtent l="0" t="0" r="0" b="762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111"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AB411" w14:textId="77777777" w:rsidR="00B44761" w:rsidRPr="00754E00" w:rsidRDefault="00977770" w:rsidP="00B44761">
                          <w:pPr>
                            <w:tabs>
                              <w:tab w:val="left" w:pos="1485"/>
                              <w:tab w:val="center" w:pos="5400"/>
                            </w:tabs>
                            <w:jc w:val="center"/>
                            <w:rPr>
                              <w:rFonts w:cs="Arial"/>
                              <w:color w:val="44546A"/>
                              <w:sz w:val="18"/>
                              <w:szCs w:val="18"/>
                            </w:rPr>
                          </w:pPr>
                          <w:r>
                            <w:rPr>
                              <w:rFonts w:cs="Arial"/>
                              <w:color w:val="44546A"/>
                              <w:sz w:val="18"/>
                              <w:szCs w:val="18"/>
                            </w:rPr>
                            <w:t>DEPUTY HEALTH OFFICER</w:t>
                          </w:r>
                        </w:p>
                        <w:p w14:paraId="33BADF5F" w14:textId="77777777" w:rsidR="00B44761" w:rsidRPr="00754E00" w:rsidRDefault="001354CD" w:rsidP="00B44761">
                          <w:pPr>
                            <w:tabs>
                              <w:tab w:val="left" w:pos="1485"/>
                              <w:tab w:val="center" w:pos="5400"/>
                            </w:tabs>
                            <w:jc w:val="center"/>
                            <w:rPr>
                              <w:rFonts w:cs="Arial"/>
                              <w:color w:val="44546A"/>
                              <w:sz w:val="18"/>
                              <w:szCs w:val="18"/>
                            </w:rPr>
                          </w:pPr>
                          <w:r>
                            <w:rPr>
                              <w:rFonts w:cs="Arial"/>
                              <w:color w:val="44546A"/>
                              <w:sz w:val="18"/>
                              <w:szCs w:val="18"/>
                            </w:rPr>
                            <w:t>Kayl</w:t>
                          </w:r>
                          <w:r w:rsidR="00977770">
                            <w:rPr>
                              <w:rFonts w:cs="Arial"/>
                              <w:color w:val="44546A"/>
                              <w:sz w:val="18"/>
                              <w:szCs w:val="18"/>
                            </w:rPr>
                            <w:t>e</w:t>
                          </w:r>
                          <w:r>
                            <w:rPr>
                              <w:rFonts w:cs="Arial"/>
                              <w:color w:val="44546A"/>
                              <w:sz w:val="18"/>
                              <w:szCs w:val="18"/>
                            </w:rPr>
                            <w:t>i</w:t>
                          </w:r>
                          <w:r w:rsidR="00977770">
                            <w:rPr>
                              <w:rFonts w:cs="Arial"/>
                              <w:color w:val="44546A"/>
                              <w:sz w:val="18"/>
                              <w:szCs w:val="18"/>
                            </w:rPr>
                            <w:t xml:space="preserve">gh </w:t>
                          </w:r>
                          <w:r w:rsidR="008E73F0">
                            <w:rPr>
                              <w:rFonts w:cs="Arial"/>
                              <w:color w:val="44546A"/>
                              <w:sz w:val="18"/>
                              <w:szCs w:val="18"/>
                            </w:rPr>
                            <w:t xml:space="preserve">J. </w:t>
                          </w:r>
                          <w:r w:rsidR="00977770">
                            <w:rPr>
                              <w:rFonts w:cs="Arial"/>
                              <w:color w:val="44546A"/>
                              <w:sz w:val="18"/>
                              <w:szCs w:val="18"/>
                            </w:rPr>
                            <w:t>Blaney, MPH, DrPH-c</w:t>
                          </w:r>
                        </w:p>
                        <w:p w14:paraId="23180845" w14:textId="77777777" w:rsidR="00B44761" w:rsidRDefault="00B447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4599B" id="_x0000_t202" coordsize="21600,21600" o:spt="202" path="m,l,21600r21600,l21600,xe">
              <v:stroke joinstyle="miter"/>
              <v:path gradientshapeok="t" o:connecttype="rect"/>
            </v:shapetype>
            <v:shape id="Text Box 10" o:spid="_x0000_s1026" type="#_x0000_t202" style="position:absolute;margin-left:358.65pt;margin-top:-8.45pt;width:151.1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" filled="f" stroked="f">
              <v:textbox>
                <w:txbxContent>
                  <w:p w:rsidR="00B44761" w:rsidRPr="00754E00" w:rsidRDefault="00977770" w:rsidP="00B44761">
                    <w:pPr>
                      <w:tabs>
                        <w:tab w:val="left" w:pos="1485"/>
                        <w:tab w:val="center" w:pos="5400"/>
                      </w:tabs>
                      <w:jc w:val="center"/>
                      <w:rPr>
                        <w:rFonts w:cs="Arial"/>
                        <w:color w:val="44546A"/>
                        <w:sz w:val="18"/>
                        <w:szCs w:val="18"/>
                      </w:rPr>
                    </w:pPr>
                    <w:r>
                      <w:rPr>
                        <w:rFonts w:cs="Arial"/>
                        <w:color w:val="44546A"/>
                        <w:sz w:val="18"/>
                        <w:szCs w:val="18"/>
                      </w:rPr>
                      <w:t>DEPUTY HEALTH OFFICER</w:t>
                    </w:r>
                  </w:p>
                  <w:p w:rsidR="00B44761" w:rsidRPr="00754E00" w:rsidRDefault="001354CD" w:rsidP="00B44761">
                    <w:pPr>
                      <w:tabs>
                        <w:tab w:val="left" w:pos="1485"/>
                        <w:tab w:val="center" w:pos="5400"/>
                      </w:tabs>
                      <w:jc w:val="center"/>
                      <w:rPr>
                        <w:rFonts w:cs="Arial"/>
                        <w:color w:val="44546A"/>
                        <w:sz w:val="18"/>
                        <w:szCs w:val="18"/>
                      </w:rPr>
                    </w:pPr>
                    <w:r>
                      <w:rPr>
                        <w:rFonts w:cs="Arial"/>
                        <w:color w:val="44546A"/>
                        <w:sz w:val="18"/>
                        <w:szCs w:val="18"/>
                      </w:rPr>
                      <w:t>Kayl</w:t>
                    </w:r>
                    <w:r w:rsidR="00977770">
                      <w:rPr>
                        <w:rFonts w:cs="Arial"/>
                        <w:color w:val="44546A"/>
                        <w:sz w:val="18"/>
                        <w:szCs w:val="18"/>
                      </w:rPr>
                      <w:t>e</w:t>
                    </w:r>
                    <w:r>
                      <w:rPr>
                        <w:rFonts w:cs="Arial"/>
                        <w:color w:val="44546A"/>
                        <w:sz w:val="18"/>
                        <w:szCs w:val="18"/>
                      </w:rPr>
                      <w:t>i</w:t>
                    </w:r>
                    <w:r w:rsidR="00977770">
                      <w:rPr>
                        <w:rFonts w:cs="Arial"/>
                        <w:color w:val="44546A"/>
                        <w:sz w:val="18"/>
                        <w:szCs w:val="18"/>
                      </w:rPr>
                      <w:t xml:space="preserve">gh </w:t>
                    </w:r>
                    <w:r w:rsidR="008E73F0">
                      <w:rPr>
                        <w:rFonts w:cs="Arial"/>
                        <w:color w:val="44546A"/>
                        <w:sz w:val="18"/>
                        <w:szCs w:val="18"/>
                      </w:rPr>
                      <w:t xml:space="preserve">J. </w:t>
                    </w:r>
                    <w:r w:rsidR="00977770">
                      <w:rPr>
                        <w:rFonts w:cs="Arial"/>
                        <w:color w:val="44546A"/>
                        <w:sz w:val="18"/>
                        <w:szCs w:val="18"/>
                      </w:rPr>
                      <w:t>Blaney, MPH, DrPH-c</w:t>
                    </w:r>
                  </w:p>
                  <w:p w:rsidR="00B44761" w:rsidRDefault="00B44761"/>
                </w:txbxContent>
              </v:textbox>
            </v:shape>
          </w:pict>
        </mc:Fallback>
      </mc:AlternateContent>
    </w:r>
    <w:r w:rsidR="00E67CB1">
      <w:rPr>
        <w:noProof/>
      </w:rPr>
      <mc:AlternateContent>
        <mc:Choice Requires="wps">
          <w:drawing>
            <wp:anchor distT="0" distB="0" distL="114300" distR="114300" simplePos="0" relativeHeight="251656192" behindDoc="0" locked="0" layoutInCell="1" allowOverlap="1" wp14:anchorId="5D831B95" wp14:editId="09C61D7E">
              <wp:simplePos x="0" y="0"/>
              <wp:positionH relativeFrom="column">
                <wp:posOffset>-587023</wp:posOffset>
              </wp:positionH>
              <wp:positionV relativeFrom="paragraph">
                <wp:posOffset>-107244</wp:posOffset>
              </wp:positionV>
              <wp:extent cx="1919111" cy="38735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111"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79778" w14:textId="77777777" w:rsidR="005A7554" w:rsidRPr="00754E00" w:rsidRDefault="00977770" w:rsidP="005A7554">
                          <w:pPr>
                            <w:tabs>
                              <w:tab w:val="left" w:pos="1485"/>
                              <w:tab w:val="center" w:pos="5400"/>
                            </w:tabs>
                            <w:jc w:val="center"/>
                            <w:rPr>
                              <w:rFonts w:cs="Arial"/>
                              <w:color w:val="44546A"/>
                              <w:sz w:val="18"/>
                              <w:szCs w:val="18"/>
                            </w:rPr>
                          </w:pPr>
                          <w:r>
                            <w:rPr>
                              <w:rFonts w:cs="Arial"/>
                              <w:color w:val="44546A"/>
                              <w:sz w:val="18"/>
                              <w:szCs w:val="18"/>
                            </w:rPr>
                            <w:t xml:space="preserve">MEDICAL </w:t>
                          </w:r>
                          <w:r w:rsidR="005A7554" w:rsidRPr="00754E00">
                            <w:rPr>
                              <w:rFonts w:cs="Arial"/>
                              <w:color w:val="44546A"/>
                              <w:sz w:val="18"/>
                              <w:szCs w:val="18"/>
                            </w:rPr>
                            <w:t>HEALTH OFFICER</w:t>
                          </w:r>
                        </w:p>
                        <w:p w14:paraId="06AA9C35" w14:textId="77777777" w:rsidR="005A7554" w:rsidRPr="00754E00" w:rsidRDefault="00977770" w:rsidP="005A7554">
                          <w:pPr>
                            <w:tabs>
                              <w:tab w:val="left" w:pos="1485"/>
                              <w:tab w:val="center" w:pos="5400"/>
                            </w:tabs>
                            <w:jc w:val="center"/>
                            <w:rPr>
                              <w:rFonts w:cs="Arial"/>
                              <w:color w:val="44546A"/>
                              <w:sz w:val="18"/>
                              <w:szCs w:val="18"/>
                            </w:rPr>
                          </w:pPr>
                          <w:r>
                            <w:rPr>
                              <w:rFonts w:cs="Arial"/>
                              <w:color w:val="44546A"/>
                              <w:sz w:val="18"/>
                              <w:szCs w:val="18"/>
                            </w:rPr>
                            <w:t>Pamela B. Hackert, MD, JD, MPH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BE1AE" id="Text Box 2" o:spid="_x0000_s1027" type="#_x0000_t202" style="position:absolute;margin-left:-46.2pt;margin-top:-8.45pt;width:151.1pt;height: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XFhAIAABYFAAAOAAAAZHJzL2Uyb0RvYy54bWysVG1v2yAQ/j5p/wHxPfVLnSa24lR9WaZJ&#10;3YvU7gcQwDEaBgYkdlftv+/ASZp1mzRNcyQC3PFwd89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" stroked="f">
              <v:textbox>
                <w:txbxContent>
                  <w:p w:rsidR="005A7554" w:rsidRPr="00754E00" w:rsidRDefault="00977770" w:rsidP="005A7554">
                    <w:pPr>
                      <w:tabs>
                        <w:tab w:val="left" w:pos="1485"/>
                        <w:tab w:val="center" w:pos="5400"/>
                      </w:tabs>
                      <w:jc w:val="center"/>
                      <w:rPr>
                        <w:rFonts w:cs="Arial"/>
                        <w:color w:val="44546A"/>
                        <w:sz w:val="18"/>
                        <w:szCs w:val="18"/>
                      </w:rPr>
                    </w:pPr>
                    <w:r>
                      <w:rPr>
                        <w:rFonts w:cs="Arial"/>
                        <w:color w:val="44546A"/>
                        <w:sz w:val="18"/>
                        <w:szCs w:val="18"/>
                      </w:rPr>
                      <w:t xml:space="preserve">MEDICAL </w:t>
                    </w:r>
                    <w:r w:rsidR="005A7554" w:rsidRPr="00754E00">
                      <w:rPr>
                        <w:rFonts w:cs="Arial"/>
                        <w:color w:val="44546A"/>
                        <w:sz w:val="18"/>
                        <w:szCs w:val="18"/>
                      </w:rPr>
                      <w:t>HEALTH OFFICER</w:t>
                    </w:r>
                  </w:p>
                  <w:p w:rsidR="005A7554" w:rsidRPr="00754E00" w:rsidRDefault="00977770" w:rsidP="005A7554">
                    <w:pPr>
                      <w:tabs>
                        <w:tab w:val="left" w:pos="1485"/>
                        <w:tab w:val="center" w:pos="5400"/>
                      </w:tabs>
                      <w:jc w:val="center"/>
                      <w:rPr>
                        <w:rFonts w:cs="Arial"/>
                        <w:color w:val="44546A"/>
                        <w:sz w:val="18"/>
                        <w:szCs w:val="18"/>
                      </w:rPr>
                    </w:pPr>
                    <w:r>
                      <w:rPr>
                        <w:rFonts w:cs="Arial"/>
                        <w:color w:val="44546A"/>
                        <w:sz w:val="18"/>
                        <w:szCs w:val="18"/>
                      </w:rPr>
                      <w:t>Pamela B. Hackert, MD, JD, MPH</w:t>
                    </w:r>
                  </w:p>
                </w:txbxContent>
              </v:textbox>
            </v:shape>
          </w:pict>
        </mc:Fallback>
      </mc:AlternateContent>
    </w:r>
    <w:r w:rsidR="001877D8">
      <w:rPr>
        <w:noProof/>
      </w:rPr>
      <w:drawing>
        <wp:anchor distT="0" distB="0" distL="114300" distR="114300" simplePos="0" relativeHeight="251658240" behindDoc="0" locked="0" layoutInCell="1" allowOverlap="1" wp14:anchorId="10660FA4" wp14:editId="3672C824">
          <wp:simplePos x="0" y="0"/>
          <wp:positionH relativeFrom="column">
            <wp:posOffset>1332807</wp:posOffset>
          </wp:positionH>
          <wp:positionV relativeFrom="paragraph">
            <wp:posOffset>-320675</wp:posOffset>
          </wp:positionV>
          <wp:extent cx="3176270" cy="74676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7561" t="12917" r="7353" b="16306"/>
                  <a:stretch>
                    <a:fillRect/>
                  </a:stretch>
                </pic:blipFill>
                <pic:spPr bwMode="auto">
                  <a:xfrm>
                    <a:off x="0" y="0"/>
                    <a:ext cx="3176270" cy="746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3061"/>
    <w:multiLevelType w:val="hybridMultilevel"/>
    <w:tmpl w:val="4918B61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E3401AD"/>
    <w:multiLevelType w:val="hybridMultilevel"/>
    <w:tmpl w:val="DA3001B8"/>
    <w:lvl w:ilvl="0" w:tplc="461E38D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8B2E6B"/>
    <w:multiLevelType w:val="hybridMultilevel"/>
    <w:tmpl w:val="D27EC83C"/>
    <w:lvl w:ilvl="0" w:tplc="461E38D0">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FE2038E"/>
    <w:multiLevelType w:val="hybridMultilevel"/>
    <w:tmpl w:val="FE56AFF8"/>
    <w:lvl w:ilvl="0" w:tplc="461E3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D0796"/>
    <w:multiLevelType w:val="hybridMultilevel"/>
    <w:tmpl w:val="57E088F2"/>
    <w:lvl w:ilvl="0" w:tplc="461E38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116516"/>
    <w:multiLevelType w:val="hybridMultilevel"/>
    <w:tmpl w:val="BF98CF68"/>
    <w:lvl w:ilvl="0" w:tplc="945C211A">
      <w:start w:val="1"/>
      <w:numFmt w:val="upperLetter"/>
      <w:lvlText w:val="%1."/>
      <w:lvlJc w:val="left"/>
      <w:pPr>
        <w:ind w:left="720" w:hanging="360"/>
      </w:pPr>
      <w:rPr>
        <w:rFonts w:hint="default"/>
      </w:rPr>
    </w:lvl>
    <w:lvl w:ilvl="1" w:tplc="0992ABB6">
      <w:numFmt w:val="bullet"/>
      <w:lvlText w:val="–"/>
      <w:lvlJc w:val="left"/>
      <w:pPr>
        <w:ind w:left="720" w:hanging="360"/>
      </w:pPr>
      <w:rPr>
        <w:rFonts w:ascii="Arial" w:eastAsia="Times New Roman" w:hAnsi="Arial" w:cs="Arial"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9F463E1"/>
    <w:multiLevelType w:val="hybridMultilevel"/>
    <w:tmpl w:val="EEACC2F6"/>
    <w:lvl w:ilvl="0" w:tplc="44305628">
      <w:start w:val="1"/>
      <w:numFmt w:val="bullet"/>
      <w:lvlText w:val=""/>
      <w:lvlJc w:val="left"/>
      <w:pPr>
        <w:ind w:left="1620" w:hanging="360"/>
      </w:pPr>
      <w:rPr>
        <w:rFonts w:ascii="Symbol" w:hAnsi="Symbol" w:hint="default"/>
        <w:sz w:val="16"/>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3650CB9"/>
    <w:multiLevelType w:val="hybridMultilevel"/>
    <w:tmpl w:val="B32084F0"/>
    <w:lvl w:ilvl="0" w:tplc="461E38D0">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45D37E7"/>
    <w:multiLevelType w:val="hybridMultilevel"/>
    <w:tmpl w:val="84147CC6"/>
    <w:lvl w:ilvl="0" w:tplc="461E38D0">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27CD1B92"/>
    <w:multiLevelType w:val="hybridMultilevel"/>
    <w:tmpl w:val="A93A93C2"/>
    <w:lvl w:ilvl="0" w:tplc="EB5CC7A0">
      <w:start w:val="1"/>
      <w:numFmt w:val="decimal"/>
      <w:lvlText w:val="%1."/>
      <w:lvlJc w:val="left"/>
      <w:pPr>
        <w:ind w:left="1080" w:hanging="36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ED6EB1"/>
    <w:multiLevelType w:val="hybridMultilevel"/>
    <w:tmpl w:val="546C4C36"/>
    <w:lvl w:ilvl="0" w:tplc="B2620534">
      <w:start w:val="1"/>
      <w:numFmt w:val="upperLetter"/>
      <w:lvlText w:val="%1."/>
      <w:lvlJc w:val="left"/>
      <w:pPr>
        <w:ind w:left="720" w:hanging="360"/>
      </w:pPr>
      <w:rPr>
        <w:rFonts w:hint="default"/>
      </w:rPr>
    </w:lvl>
    <w:lvl w:ilvl="1" w:tplc="04090019">
      <w:start w:val="1"/>
      <w:numFmt w:val="lowerLetter"/>
      <w:lvlText w:val="%2."/>
      <w:lvlJc w:val="left"/>
      <w:pPr>
        <w:ind w:left="720" w:hanging="360"/>
      </w:pPr>
    </w:lvl>
    <w:lvl w:ilvl="2" w:tplc="04090015">
      <w:start w:val="1"/>
      <w:numFmt w:val="upp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B522CF2"/>
    <w:multiLevelType w:val="hybridMultilevel"/>
    <w:tmpl w:val="F25A2B18"/>
    <w:lvl w:ilvl="0" w:tplc="461E38D0">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2E2B5DE4"/>
    <w:multiLevelType w:val="hybridMultilevel"/>
    <w:tmpl w:val="5FB2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440D8"/>
    <w:multiLevelType w:val="hybridMultilevel"/>
    <w:tmpl w:val="C4A81E3A"/>
    <w:lvl w:ilvl="0" w:tplc="3D1CAB9E">
      <w:start w:val="4"/>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15:restartNumberingAfterBreak="0">
    <w:nsid w:val="38DC1BA4"/>
    <w:multiLevelType w:val="hybridMultilevel"/>
    <w:tmpl w:val="22F46742"/>
    <w:lvl w:ilvl="0" w:tplc="BE2C5058">
      <w:numFmt w:val="bullet"/>
      <w:lvlText w:val="•"/>
      <w:lvlJc w:val="left"/>
      <w:pPr>
        <w:ind w:left="1559" w:hanging="721"/>
      </w:pPr>
      <w:rPr>
        <w:rFonts w:ascii="Calibri" w:eastAsia="Calibri" w:hAnsi="Calibri" w:cs="Calibri" w:hint="default"/>
        <w:b w:val="0"/>
        <w:bCs w:val="0"/>
        <w:i w:val="0"/>
        <w:iCs w:val="0"/>
        <w:w w:val="100"/>
        <w:sz w:val="22"/>
        <w:szCs w:val="22"/>
        <w:lang w:val="en-US" w:eastAsia="en-US" w:bidi="ar-SA"/>
      </w:rPr>
    </w:lvl>
    <w:lvl w:ilvl="1" w:tplc="9BF449EA">
      <w:numFmt w:val="bullet"/>
      <w:lvlText w:val="•"/>
      <w:lvlJc w:val="left"/>
      <w:pPr>
        <w:ind w:left="2434" w:hanging="721"/>
      </w:pPr>
      <w:rPr>
        <w:rFonts w:hint="default"/>
        <w:lang w:val="en-US" w:eastAsia="en-US" w:bidi="ar-SA"/>
      </w:rPr>
    </w:lvl>
    <w:lvl w:ilvl="2" w:tplc="1F9266B0">
      <w:numFmt w:val="bullet"/>
      <w:lvlText w:val="•"/>
      <w:lvlJc w:val="left"/>
      <w:pPr>
        <w:ind w:left="3308" w:hanging="721"/>
      </w:pPr>
      <w:rPr>
        <w:rFonts w:hint="default"/>
        <w:lang w:val="en-US" w:eastAsia="en-US" w:bidi="ar-SA"/>
      </w:rPr>
    </w:lvl>
    <w:lvl w:ilvl="3" w:tplc="05AAC18A">
      <w:numFmt w:val="bullet"/>
      <w:lvlText w:val="•"/>
      <w:lvlJc w:val="left"/>
      <w:pPr>
        <w:ind w:left="4182" w:hanging="721"/>
      </w:pPr>
      <w:rPr>
        <w:rFonts w:hint="default"/>
        <w:lang w:val="en-US" w:eastAsia="en-US" w:bidi="ar-SA"/>
      </w:rPr>
    </w:lvl>
    <w:lvl w:ilvl="4" w:tplc="7D886DF0">
      <w:numFmt w:val="bullet"/>
      <w:lvlText w:val="•"/>
      <w:lvlJc w:val="left"/>
      <w:pPr>
        <w:ind w:left="5056" w:hanging="721"/>
      </w:pPr>
      <w:rPr>
        <w:rFonts w:hint="default"/>
        <w:lang w:val="en-US" w:eastAsia="en-US" w:bidi="ar-SA"/>
      </w:rPr>
    </w:lvl>
    <w:lvl w:ilvl="5" w:tplc="0BC27084">
      <w:numFmt w:val="bullet"/>
      <w:lvlText w:val="•"/>
      <w:lvlJc w:val="left"/>
      <w:pPr>
        <w:ind w:left="5930" w:hanging="721"/>
      </w:pPr>
      <w:rPr>
        <w:rFonts w:hint="default"/>
        <w:lang w:val="en-US" w:eastAsia="en-US" w:bidi="ar-SA"/>
      </w:rPr>
    </w:lvl>
    <w:lvl w:ilvl="6" w:tplc="0F3830DC">
      <w:numFmt w:val="bullet"/>
      <w:lvlText w:val="•"/>
      <w:lvlJc w:val="left"/>
      <w:pPr>
        <w:ind w:left="6804" w:hanging="721"/>
      </w:pPr>
      <w:rPr>
        <w:rFonts w:hint="default"/>
        <w:lang w:val="en-US" w:eastAsia="en-US" w:bidi="ar-SA"/>
      </w:rPr>
    </w:lvl>
    <w:lvl w:ilvl="7" w:tplc="C36A2FA8">
      <w:numFmt w:val="bullet"/>
      <w:lvlText w:val="•"/>
      <w:lvlJc w:val="left"/>
      <w:pPr>
        <w:ind w:left="7678" w:hanging="721"/>
      </w:pPr>
      <w:rPr>
        <w:rFonts w:hint="default"/>
        <w:lang w:val="en-US" w:eastAsia="en-US" w:bidi="ar-SA"/>
      </w:rPr>
    </w:lvl>
    <w:lvl w:ilvl="8" w:tplc="D0EA52B2">
      <w:numFmt w:val="bullet"/>
      <w:lvlText w:val="•"/>
      <w:lvlJc w:val="left"/>
      <w:pPr>
        <w:ind w:left="8552" w:hanging="721"/>
      </w:pPr>
      <w:rPr>
        <w:rFonts w:hint="default"/>
        <w:lang w:val="en-US" w:eastAsia="en-US" w:bidi="ar-SA"/>
      </w:rPr>
    </w:lvl>
  </w:abstractNum>
  <w:abstractNum w:abstractNumId="15" w15:restartNumberingAfterBreak="0">
    <w:nsid w:val="3D3901FE"/>
    <w:multiLevelType w:val="hybridMultilevel"/>
    <w:tmpl w:val="B0D20C8E"/>
    <w:lvl w:ilvl="0" w:tplc="461E38D0">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42DB01C6"/>
    <w:multiLevelType w:val="hybridMultilevel"/>
    <w:tmpl w:val="8496D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BC2B4F"/>
    <w:multiLevelType w:val="hybridMultilevel"/>
    <w:tmpl w:val="562E8606"/>
    <w:lvl w:ilvl="0" w:tplc="04090013">
      <w:start w:val="1"/>
      <w:numFmt w:val="upperRoman"/>
      <w:lvlText w:val="%1."/>
      <w:lvlJc w:val="right"/>
      <w:pPr>
        <w:ind w:left="360" w:hanging="360"/>
      </w:pPr>
    </w:lvl>
    <w:lvl w:ilvl="1" w:tplc="04090015">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B43ACC"/>
    <w:multiLevelType w:val="hybridMultilevel"/>
    <w:tmpl w:val="CAAEF41C"/>
    <w:lvl w:ilvl="0" w:tplc="B3C89180">
      <w:start w:val="1"/>
      <w:numFmt w:val="upperRoman"/>
      <w:lvlText w:val="%1."/>
      <w:lvlJc w:val="left"/>
      <w:pPr>
        <w:ind w:left="270" w:hanging="360"/>
      </w:pPr>
      <w:rPr>
        <w:rFonts w:hint="default"/>
        <w:sz w:val="22"/>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49767AEC"/>
    <w:multiLevelType w:val="hybridMultilevel"/>
    <w:tmpl w:val="17FEBB96"/>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B6D5467"/>
    <w:multiLevelType w:val="hybridMultilevel"/>
    <w:tmpl w:val="FDDCA650"/>
    <w:lvl w:ilvl="0" w:tplc="079E89C4">
      <w:start w:val="1"/>
      <w:numFmt w:val="upp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F147C96"/>
    <w:multiLevelType w:val="hybridMultilevel"/>
    <w:tmpl w:val="BE124AD8"/>
    <w:lvl w:ilvl="0" w:tplc="BC8E1F28">
      <w:start w:val="1"/>
      <w:numFmt w:val="upp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33443B1"/>
    <w:multiLevelType w:val="hybridMultilevel"/>
    <w:tmpl w:val="56963A98"/>
    <w:lvl w:ilvl="0" w:tplc="461E38D0">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94E46F3"/>
    <w:multiLevelType w:val="hybridMultilevel"/>
    <w:tmpl w:val="4502AEDE"/>
    <w:lvl w:ilvl="0" w:tplc="04090015">
      <w:start w:val="1"/>
      <w:numFmt w:val="upperLetter"/>
      <w:lvlText w:val="%1."/>
      <w:lvlJc w:val="left"/>
      <w:pPr>
        <w:ind w:left="1440" w:hanging="360"/>
      </w:pPr>
      <w:rPr>
        <w:rFonts w:hint="default"/>
      </w:rPr>
    </w:lvl>
    <w:lvl w:ilvl="1" w:tplc="7DEC503E">
      <w:start w:val="1"/>
      <w:numFmt w:val="decimal"/>
      <w:lvlText w:val="%2."/>
      <w:lvlJc w:val="left"/>
      <w:pPr>
        <w:ind w:left="2160" w:hanging="360"/>
      </w:pPr>
      <w:rPr>
        <w:rFonts w:ascii="Arial Narrow" w:hAnsi="Arial Narrow"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99165A"/>
    <w:multiLevelType w:val="hybridMultilevel"/>
    <w:tmpl w:val="75581F48"/>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5A0249F6"/>
    <w:multiLevelType w:val="hybridMultilevel"/>
    <w:tmpl w:val="78A02FC6"/>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F730261"/>
    <w:multiLevelType w:val="hybridMultilevel"/>
    <w:tmpl w:val="E63E5D06"/>
    <w:lvl w:ilvl="0" w:tplc="0E8EB9D6">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447322D"/>
    <w:multiLevelType w:val="hybridMultilevel"/>
    <w:tmpl w:val="2B56E504"/>
    <w:lvl w:ilvl="0" w:tplc="8CCAC2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935A8A"/>
    <w:multiLevelType w:val="hybridMultilevel"/>
    <w:tmpl w:val="EAF4305C"/>
    <w:lvl w:ilvl="0" w:tplc="461E38D0">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6FFF6ACE"/>
    <w:multiLevelType w:val="hybridMultilevel"/>
    <w:tmpl w:val="384C175A"/>
    <w:lvl w:ilvl="0" w:tplc="461E38D0">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15:restartNumberingAfterBreak="0">
    <w:nsid w:val="74244D65"/>
    <w:multiLevelType w:val="hybridMultilevel"/>
    <w:tmpl w:val="6D84BDD0"/>
    <w:lvl w:ilvl="0" w:tplc="AA04E2B8">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793F77"/>
    <w:multiLevelType w:val="hybridMultilevel"/>
    <w:tmpl w:val="D5223346"/>
    <w:lvl w:ilvl="0" w:tplc="EB5CC7A0">
      <w:start w:val="1"/>
      <w:numFmt w:val="decimal"/>
      <w:lvlText w:val="%1."/>
      <w:lvlJc w:val="left"/>
      <w:pPr>
        <w:ind w:left="1080" w:hanging="36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F35537"/>
    <w:multiLevelType w:val="hybridMultilevel"/>
    <w:tmpl w:val="DA78E872"/>
    <w:lvl w:ilvl="0" w:tplc="461E38D0">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27"/>
  </w:num>
  <w:num w:numId="2">
    <w:abstractNumId w:val="22"/>
  </w:num>
  <w:num w:numId="3">
    <w:abstractNumId w:val="7"/>
  </w:num>
  <w:num w:numId="4">
    <w:abstractNumId w:val="25"/>
  </w:num>
  <w:num w:numId="5">
    <w:abstractNumId w:val="32"/>
  </w:num>
  <w:num w:numId="6">
    <w:abstractNumId w:val="24"/>
  </w:num>
  <w:num w:numId="7">
    <w:abstractNumId w:val="15"/>
  </w:num>
  <w:num w:numId="8">
    <w:abstractNumId w:val="0"/>
  </w:num>
  <w:num w:numId="9">
    <w:abstractNumId w:val="8"/>
  </w:num>
  <w:num w:numId="10">
    <w:abstractNumId w:val="28"/>
  </w:num>
  <w:num w:numId="11">
    <w:abstractNumId w:val="29"/>
  </w:num>
  <w:num w:numId="12">
    <w:abstractNumId w:val="11"/>
  </w:num>
  <w:num w:numId="13">
    <w:abstractNumId w:val="3"/>
  </w:num>
  <w:num w:numId="14">
    <w:abstractNumId w:val="18"/>
  </w:num>
  <w:num w:numId="15">
    <w:abstractNumId w:val="4"/>
  </w:num>
  <w:num w:numId="16">
    <w:abstractNumId w:val="2"/>
  </w:num>
  <w:num w:numId="17">
    <w:abstractNumId w:val="1"/>
  </w:num>
  <w:num w:numId="18">
    <w:abstractNumId w:val="13"/>
  </w:num>
  <w:num w:numId="19">
    <w:abstractNumId w:val="26"/>
  </w:num>
  <w:num w:numId="20">
    <w:abstractNumId w:val="30"/>
  </w:num>
  <w:num w:numId="21">
    <w:abstractNumId w:val="19"/>
  </w:num>
  <w:num w:numId="22">
    <w:abstractNumId w:val="6"/>
  </w:num>
  <w:num w:numId="23">
    <w:abstractNumId w:val="16"/>
  </w:num>
  <w:num w:numId="24">
    <w:abstractNumId w:val="12"/>
  </w:num>
  <w:num w:numId="25">
    <w:abstractNumId w:val="17"/>
  </w:num>
  <w:num w:numId="26">
    <w:abstractNumId w:val="10"/>
  </w:num>
  <w:num w:numId="27">
    <w:abstractNumId w:val="23"/>
  </w:num>
  <w:num w:numId="28">
    <w:abstractNumId w:val="5"/>
  </w:num>
  <w:num w:numId="29">
    <w:abstractNumId w:val="21"/>
  </w:num>
  <w:num w:numId="30">
    <w:abstractNumId w:val="20"/>
  </w:num>
  <w:num w:numId="31">
    <w:abstractNumId w:val="9"/>
  </w:num>
  <w:num w:numId="32">
    <w:abstractNumId w:val="31"/>
  </w:num>
  <w:num w:numId="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CA"/>
    <w:rsid w:val="000147D8"/>
    <w:rsid w:val="00021EFC"/>
    <w:rsid w:val="00026F33"/>
    <w:rsid w:val="0002750E"/>
    <w:rsid w:val="00032725"/>
    <w:rsid w:val="00036FCE"/>
    <w:rsid w:val="00040906"/>
    <w:rsid w:val="00041F4C"/>
    <w:rsid w:val="00047E61"/>
    <w:rsid w:val="0005023D"/>
    <w:rsid w:val="00061BCF"/>
    <w:rsid w:val="000745F7"/>
    <w:rsid w:val="00086ACD"/>
    <w:rsid w:val="00095F75"/>
    <w:rsid w:val="00097921"/>
    <w:rsid w:val="000C50D1"/>
    <w:rsid w:val="000F55C1"/>
    <w:rsid w:val="001128C6"/>
    <w:rsid w:val="0011504C"/>
    <w:rsid w:val="00117487"/>
    <w:rsid w:val="00122A3B"/>
    <w:rsid w:val="00127F8D"/>
    <w:rsid w:val="001354CD"/>
    <w:rsid w:val="0013620C"/>
    <w:rsid w:val="0015333F"/>
    <w:rsid w:val="001541F2"/>
    <w:rsid w:val="001563A7"/>
    <w:rsid w:val="00166BBC"/>
    <w:rsid w:val="001732CC"/>
    <w:rsid w:val="001874BA"/>
    <w:rsid w:val="001877D8"/>
    <w:rsid w:val="0019678B"/>
    <w:rsid w:val="001A3A45"/>
    <w:rsid w:val="001B445F"/>
    <w:rsid w:val="001C0677"/>
    <w:rsid w:val="001C44D4"/>
    <w:rsid w:val="001D087C"/>
    <w:rsid w:val="001D19B9"/>
    <w:rsid w:val="001E0A06"/>
    <w:rsid w:val="001E1464"/>
    <w:rsid w:val="001E21FE"/>
    <w:rsid w:val="001E3185"/>
    <w:rsid w:val="001E5770"/>
    <w:rsid w:val="001E5EC4"/>
    <w:rsid w:val="00203A43"/>
    <w:rsid w:val="00204494"/>
    <w:rsid w:val="002165D3"/>
    <w:rsid w:val="00236D7E"/>
    <w:rsid w:val="00240A86"/>
    <w:rsid w:val="00245C29"/>
    <w:rsid w:val="002460F1"/>
    <w:rsid w:val="0026715A"/>
    <w:rsid w:val="0027376D"/>
    <w:rsid w:val="00273F79"/>
    <w:rsid w:val="00284427"/>
    <w:rsid w:val="00286283"/>
    <w:rsid w:val="00287190"/>
    <w:rsid w:val="002919DD"/>
    <w:rsid w:val="002A069E"/>
    <w:rsid w:val="002A323E"/>
    <w:rsid w:val="002A46B5"/>
    <w:rsid w:val="002B3BE0"/>
    <w:rsid w:val="002D023D"/>
    <w:rsid w:val="002D0E7A"/>
    <w:rsid w:val="002D2658"/>
    <w:rsid w:val="002E4F27"/>
    <w:rsid w:val="002F18F6"/>
    <w:rsid w:val="00302B7F"/>
    <w:rsid w:val="00311729"/>
    <w:rsid w:val="0031433F"/>
    <w:rsid w:val="00314C9A"/>
    <w:rsid w:val="00317774"/>
    <w:rsid w:val="003229ED"/>
    <w:rsid w:val="00327AE6"/>
    <w:rsid w:val="003337F1"/>
    <w:rsid w:val="003405E1"/>
    <w:rsid w:val="00347D94"/>
    <w:rsid w:val="00360109"/>
    <w:rsid w:val="00375D77"/>
    <w:rsid w:val="00382971"/>
    <w:rsid w:val="00382D5A"/>
    <w:rsid w:val="00390BF2"/>
    <w:rsid w:val="003926EF"/>
    <w:rsid w:val="00394922"/>
    <w:rsid w:val="003A5E7D"/>
    <w:rsid w:val="003B212F"/>
    <w:rsid w:val="003D277A"/>
    <w:rsid w:val="003D74C7"/>
    <w:rsid w:val="003E5F2B"/>
    <w:rsid w:val="003F5EB2"/>
    <w:rsid w:val="00406E2B"/>
    <w:rsid w:val="004154E7"/>
    <w:rsid w:val="0042569D"/>
    <w:rsid w:val="00425E20"/>
    <w:rsid w:val="00426329"/>
    <w:rsid w:val="00432ABA"/>
    <w:rsid w:val="00434BBF"/>
    <w:rsid w:val="00437E78"/>
    <w:rsid w:val="0044182F"/>
    <w:rsid w:val="00454469"/>
    <w:rsid w:val="00455388"/>
    <w:rsid w:val="00456E88"/>
    <w:rsid w:val="00460A7C"/>
    <w:rsid w:val="00473B87"/>
    <w:rsid w:val="004766CF"/>
    <w:rsid w:val="004820CC"/>
    <w:rsid w:val="00487480"/>
    <w:rsid w:val="004A253F"/>
    <w:rsid w:val="004A6B74"/>
    <w:rsid w:val="004C67B4"/>
    <w:rsid w:val="004E790B"/>
    <w:rsid w:val="004F7205"/>
    <w:rsid w:val="005067CA"/>
    <w:rsid w:val="005206A3"/>
    <w:rsid w:val="00523D5C"/>
    <w:rsid w:val="00533FE7"/>
    <w:rsid w:val="00551B69"/>
    <w:rsid w:val="00560558"/>
    <w:rsid w:val="00577507"/>
    <w:rsid w:val="00590651"/>
    <w:rsid w:val="00590F11"/>
    <w:rsid w:val="005918E1"/>
    <w:rsid w:val="00595A21"/>
    <w:rsid w:val="005A7554"/>
    <w:rsid w:val="005D0C56"/>
    <w:rsid w:val="005D7526"/>
    <w:rsid w:val="005D7FDC"/>
    <w:rsid w:val="005E5FB6"/>
    <w:rsid w:val="005F7DBD"/>
    <w:rsid w:val="006023B2"/>
    <w:rsid w:val="0062567F"/>
    <w:rsid w:val="0062638D"/>
    <w:rsid w:val="00632D71"/>
    <w:rsid w:val="006371FB"/>
    <w:rsid w:val="0064793D"/>
    <w:rsid w:val="00647D7B"/>
    <w:rsid w:val="006537F1"/>
    <w:rsid w:val="006577D1"/>
    <w:rsid w:val="0066003A"/>
    <w:rsid w:val="00670611"/>
    <w:rsid w:val="00680DED"/>
    <w:rsid w:val="00683B5C"/>
    <w:rsid w:val="006875C3"/>
    <w:rsid w:val="00694EED"/>
    <w:rsid w:val="00697BE0"/>
    <w:rsid w:val="006A31A9"/>
    <w:rsid w:val="006A43FD"/>
    <w:rsid w:val="006C3EF7"/>
    <w:rsid w:val="006D6A81"/>
    <w:rsid w:val="006E0361"/>
    <w:rsid w:val="006F6F56"/>
    <w:rsid w:val="006F7F7A"/>
    <w:rsid w:val="00705C79"/>
    <w:rsid w:val="00732B7A"/>
    <w:rsid w:val="00734EFD"/>
    <w:rsid w:val="007375CD"/>
    <w:rsid w:val="0074756C"/>
    <w:rsid w:val="00753FB9"/>
    <w:rsid w:val="00754E00"/>
    <w:rsid w:val="00762DEB"/>
    <w:rsid w:val="00777E5D"/>
    <w:rsid w:val="0078393B"/>
    <w:rsid w:val="00784939"/>
    <w:rsid w:val="007861A3"/>
    <w:rsid w:val="00786815"/>
    <w:rsid w:val="007902F2"/>
    <w:rsid w:val="00792B98"/>
    <w:rsid w:val="0079391E"/>
    <w:rsid w:val="00796619"/>
    <w:rsid w:val="007A2873"/>
    <w:rsid w:val="007A3761"/>
    <w:rsid w:val="007A4973"/>
    <w:rsid w:val="007B0111"/>
    <w:rsid w:val="007B11AA"/>
    <w:rsid w:val="007C4873"/>
    <w:rsid w:val="007C4A9D"/>
    <w:rsid w:val="007C5639"/>
    <w:rsid w:val="007C58CE"/>
    <w:rsid w:val="007C5DA2"/>
    <w:rsid w:val="007D012E"/>
    <w:rsid w:val="007D14C4"/>
    <w:rsid w:val="007E0F23"/>
    <w:rsid w:val="007F19E2"/>
    <w:rsid w:val="007F1A79"/>
    <w:rsid w:val="008014EA"/>
    <w:rsid w:val="00830321"/>
    <w:rsid w:val="00843752"/>
    <w:rsid w:val="00893B3C"/>
    <w:rsid w:val="008B496C"/>
    <w:rsid w:val="008E05CD"/>
    <w:rsid w:val="008E678F"/>
    <w:rsid w:val="008E73F0"/>
    <w:rsid w:val="008F094C"/>
    <w:rsid w:val="008F3AD8"/>
    <w:rsid w:val="00901A80"/>
    <w:rsid w:val="009134EA"/>
    <w:rsid w:val="00915FB1"/>
    <w:rsid w:val="0092483F"/>
    <w:rsid w:val="00926858"/>
    <w:rsid w:val="009454D6"/>
    <w:rsid w:val="009535AE"/>
    <w:rsid w:val="00967F0F"/>
    <w:rsid w:val="009769F9"/>
    <w:rsid w:val="00977770"/>
    <w:rsid w:val="00997458"/>
    <w:rsid w:val="009A03C5"/>
    <w:rsid w:val="009B12C5"/>
    <w:rsid w:val="009C03B3"/>
    <w:rsid w:val="009C4CE1"/>
    <w:rsid w:val="009D03AB"/>
    <w:rsid w:val="009D42E1"/>
    <w:rsid w:val="009D741A"/>
    <w:rsid w:val="009E3325"/>
    <w:rsid w:val="00A03DA9"/>
    <w:rsid w:val="00A045E2"/>
    <w:rsid w:val="00A10B4D"/>
    <w:rsid w:val="00A127A4"/>
    <w:rsid w:val="00A16FA6"/>
    <w:rsid w:val="00A25ED0"/>
    <w:rsid w:val="00A30C69"/>
    <w:rsid w:val="00A32970"/>
    <w:rsid w:val="00A329CA"/>
    <w:rsid w:val="00A5617B"/>
    <w:rsid w:val="00A66433"/>
    <w:rsid w:val="00A66943"/>
    <w:rsid w:val="00A67AFF"/>
    <w:rsid w:val="00A76A65"/>
    <w:rsid w:val="00A8093A"/>
    <w:rsid w:val="00A811B0"/>
    <w:rsid w:val="00A94866"/>
    <w:rsid w:val="00A97177"/>
    <w:rsid w:val="00AA42D8"/>
    <w:rsid w:val="00AB0BCD"/>
    <w:rsid w:val="00AB51AB"/>
    <w:rsid w:val="00AC2AAD"/>
    <w:rsid w:val="00AC41C4"/>
    <w:rsid w:val="00AC4FE2"/>
    <w:rsid w:val="00AD0F13"/>
    <w:rsid w:val="00AF097B"/>
    <w:rsid w:val="00AF7C7A"/>
    <w:rsid w:val="00B003A5"/>
    <w:rsid w:val="00B0214C"/>
    <w:rsid w:val="00B134DA"/>
    <w:rsid w:val="00B14C0D"/>
    <w:rsid w:val="00B17119"/>
    <w:rsid w:val="00B27F0D"/>
    <w:rsid w:val="00B304C6"/>
    <w:rsid w:val="00B44761"/>
    <w:rsid w:val="00B46689"/>
    <w:rsid w:val="00B552ED"/>
    <w:rsid w:val="00B620D9"/>
    <w:rsid w:val="00B64C6E"/>
    <w:rsid w:val="00B64F42"/>
    <w:rsid w:val="00B779BB"/>
    <w:rsid w:val="00B8273F"/>
    <w:rsid w:val="00B83CBB"/>
    <w:rsid w:val="00B87A2D"/>
    <w:rsid w:val="00BA0C06"/>
    <w:rsid w:val="00BA2E1C"/>
    <w:rsid w:val="00BA51D0"/>
    <w:rsid w:val="00BC779C"/>
    <w:rsid w:val="00BD27EB"/>
    <w:rsid w:val="00BE17A2"/>
    <w:rsid w:val="00BE4376"/>
    <w:rsid w:val="00BF12F3"/>
    <w:rsid w:val="00BF2997"/>
    <w:rsid w:val="00C1495B"/>
    <w:rsid w:val="00C23143"/>
    <w:rsid w:val="00C256AD"/>
    <w:rsid w:val="00C336E3"/>
    <w:rsid w:val="00C40070"/>
    <w:rsid w:val="00C41E9D"/>
    <w:rsid w:val="00C458B3"/>
    <w:rsid w:val="00C53545"/>
    <w:rsid w:val="00C560D6"/>
    <w:rsid w:val="00C62BF5"/>
    <w:rsid w:val="00C728EE"/>
    <w:rsid w:val="00C8557C"/>
    <w:rsid w:val="00C9194D"/>
    <w:rsid w:val="00C94D11"/>
    <w:rsid w:val="00C9523F"/>
    <w:rsid w:val="00C97689"/>
    <w:rsid w:val="00CA5A5C"/>
    <w:rsid w:val="00CB598C"/>
    <w:rsid w:val="00CC6E8B"/>
    <w:rsid w:val="00CD39A1"/>
    <w:rsid w:val="00CE00BE"/>
    <w:rsid w:val="00CE5FC5"/>
    <w:rsid w:val="00CF4B90"/>
    <w:rsid w:val="00D06762"/>
    <w:rsid w:val="00D10034"/>
    <w:rsid w:val="00D16C2B"/>
    <w:rsid w:val="00D16F5E"/>
    <w:rsid w:val="00D32D34"/>
    <w:rsid w:val="00D33F15"/>
    <w:rsid w:val="00D40223"/>
    <w:rsid w:val="00D44800"/>
    <w:rsid w:val="00D45FFA"/>
    <w:rsid w:val="00D51CF0"/>
    <w:rsid w:val="00D576BA"/>
    <w:rsid w:val="00D74315"/>
    <w:rsid w:val="00D75314"/>
    <w:rsid w:val="00D844C0"/>
    <w:rsid w:val="00D908F3"/>
    <w:rsid w:val="00D91BC5"/>
    <w:rsid w:val="00D91BE9"/>
    <w:rsid w:val="00D9344A"/>
    <w:rsid w:val="00D96423"/>
    <w:rsid w:val="00DB25D2"/>
    <w:rsid w:val="00DB49D8"/>
    <w:rsid w:val="00DC561D"/>
    <w:rsid w:val="00DF7E20"/>
    <w:rsid w:val="00E075D3"/>
    <w:rsid w:val="00E107F0"/>
    <w:rsid w:val="00E13203"/>
    <w:rsid w:val="00E20A2E"/>
    <w:rsid w:val="00E32D94"/>
    <w:rsid w:val="00E35F7D"/>
    <w:rsid w:val="00E44839"/>
    <w:rsid w:val="00E45468"/>
    <w:rsid w:val="00E63A6A"/>
    <w:rsid w:val="00E64F01"/>
    <w:rsid w:val="00E67CB1"/>
    <w:rsid w:val="00E77A62"/>
    <w:rsid w:val="00E95E34"/>
    <w:rsid w:val="00E97C56"/>
    <w:rsid w:val="00EA09C7"/>
    <w:rsid w:val="00EA289C"/>
    <w:rsid w:val="00ED145E"/>
    <w:rsid w:val="00EE0880"/>
    <w:rsid w:val="00EE40A2"/>
    <w:rsid w:val="00EE701D"/>
    <w:rsid w:val="00EE74D6"/>
    <w:rsid w:val="00EF2B70"/>
    <w:rsid w:val="00EF6A2E"/>
    <w:rsid w:val="00F0376E"/>
    <w:rsid w:val="00F063F6"/>
    <w:rsid w:val="00F10E60"/>
    <w:rsid w:val="00F219DB"/>
    <w:rsid w:val="00F247DF"/>
    <w:rsid w:val="00F25FE8"/>
    <w:rsid w:val="00F73301"/>
    <w:rsid w:val="00F824FA"/>
    <w:rsid w:val="00F86BD2"/>
    <w:rsid w:val="00F977A1"/>
    <w:rsid w:val="00FA1FA7"/>
    <w:rsid w:val="00FA49AD"/>
    <w:rsid w:val="00FD1A90"/>
    <w:rsid w:val="00FE2FF0"/>
    <w:rsid w:val="00FE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B70BEEA"/>
  <w15:docId w15:val="{AE8512CD-8F4D-4583-ADA1-4D660897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Hyperlink">
    <w:name w:val="Hyperlink"/>
    <w:rPr>
      <w:color w:val="0000FF"/>
      <w:u w:val="single"/>
    </w:rPr>
  </w:style>
  <w:style w:type="paragraph" w:styleId="BodyText">
    <w:name w:val="Body Text"/>
    <w:basedOn w:val="Normal"/>
    <w:pPr>
      <w:widowControl w:val="0"/>
    </w:pPr>
    <w:rPr>
      <w:snapToGrid w:val="0"/>
      <w:szCs w:val="20"/>
    </w:rPr>
  </w:style>
  <w:style w:type="paragraph" w:styleId="BalloonText">
    <w:name w:val="Balloon Text"/>
    <w:basedOn w:val="Normal"/>
    <w:semiHidden/>
    <w:rsid w:val="00375D77"/>
    <w:rPr>
      <w:rFonts w:ascii="Tahoma" w:hAnsi="Tahoma" w:cs="Tahoma"/>
      <w:sz w:val="16"/>
      <w:szCs w:val="16"/>
    </w:rPr>
  </w:style>
  <w:style w:type="paragraph" w:styleId="Header">
    <w:name w:val="header"/>
    <w:basedOn w:val="Normal"/>
    <w:link w:val="HeaderChar"/>
    <w:uiPriority w:val="99"/>
    <w:rsid w:val="008E678F"/>
    <w:pPr>
      <w:tabs>
        <w:tab w:val="center" w:pos="4680"/>
        <w:tab w:val="right" w:pos="9360"/>
      </w:tabs>
    </w:pPr>
  </w:style>
  <w:style w:type="character" w:customStyle="1" w:styleId="HeaderChar">
    <w:name w:val="Header Char"/>
    <w:link w:val="Header"/>
    <w:uiPriority w:val="99"/>
    <w:rsid w:val="008E678F"/>
    <w:rPr>
      <w:rFonts w:ascii="Arial" w:hAnsi="Arial"/>
      <w:sz w:val="22"/>
      <w:szCs w:val="22"/>
    </w:rPr>
  </w:style>
  <w:style w:type="paragraph" w:styleId="Footer">
    <w:name w:val="footer"/>
    <w:basedOn w:val="Normal"/>
    <w:link w:val="FooterChar"/>
    <w:uiPriority w:val="99"/>
    <w:rsid w:val="008E678F"/>
    <w:pPr>
      <w:tabs>
        <w:tab w:val="center" w:pos="4680"/>
        <w:tab w:val="right" w:pos="9360"/>
      </w:tabs>
    </w:pPr>
  </w:style>
  <w:style w:type="character" w:customStyle="1" w:styleId="FooterChar">
    <w:name w:val="Footer Char"/>
    <w:link w:val="Footer"/>
    <w:uiPriority w:val="99"/>
    <w:rsid w:val="008E678F"/>
    <w:rPr>
      <w:rFonts w:ascii="Arial" w:hAnsi="Arial"/>
      <w:sz w:val="22"/>
      <w:szCs w:val="22"/>
    </w:rPr>
  </w:style>
  <w:style w:type="paragraph" w:customStyle="1" w:styleId="Default">
    <w:name w:val="Default"/>
    <w:rsid w:val="00FE4A58"/>
    <w:pPr>
      <w:autoSpaceDE w:val="0"/>
      <w:autoSpaceDN w:val="0"/>
      <w:adjustRightInd w:val="0"/>
    </w:pPr>
    <w:rPr>
      <w:rFonts w:ascii="Helvetica" w:hAnsi="Helvetica" w:cs="Helvetica"/>
      <w:color w:val="000000"/>
      <w:sz w:val="24"/>
      <w:szCs w:val="24"/>
    </w:rPr>
  </w:style>
  <w:style w:type="paragraph" w:styleId="ListParagraph">
    <w:name w:val="List Paragraph"/>
    <w:basedOn w:val="Normal"/>
    <w:uiPriority w:val="34"/>
    <w:qFormat/>
    <w:rsid w:val="00E45468"/>
    <w:pPr>
      <w:ind w:left="720"/>
      <w:contextualSpacing/>
    </w:pPr>
    <w:rPr>
      <w:rFonts w:ascii="Times New Roman" w:hAnsi="Times New Roman"/>
      <w:sz w:val="24"/>
      <w:szCs w:val="24"/>
    </w:rPr>
  </w:style>
  <w:style w:type="paragraph" w:styleId="NormalWeb">
    <w:name w:val="Normal (Web)"/>
    <w:basedOn w:val="Normal"/>
    <w:uiPriority w:val="99"/>
    <w:rsid w:val="00B64C6E"/>
    <w:pPr>
      <w:spacing w:before="100" w:beforeAutospacing="1" w:after="100" w:afterAutospacing="1"/>
    </w:pPr>
    <w:rPr>
      <w:rFonts w:ascii="Calibri" w:hAnsi="Calibri"/>
      <w:sz w:val="24"/>
      <w:szCs w:val="24"/>
    </w:rPr>
  </w:style>
  <w:style w:type="paragraph" w:styleId="NoSpacing">
    <w:name w:val="No Spacing"/>
    <w:uiPriority w:val="1"/>
    <w:qFormat/>
    <w:rsid w:val="00E63A6A"/>
    <w:rPr>
      <w:rFonts w:ascii="Calibri" w:eastAsia="Calibri" w:hAnsi="Calibri"/>
      <w:sz w:val="22"/>
      <w:szCs w:val="22"/>
    </w:rPr>
  </w:style>
  <w:style w:type="table" w:styleId="TableGrid">
    <w:name w:val="Table Grid"/>
    <w:basedOn w:val="TableNormal"/>
    <w:rsid w:val="00A2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ields">
    <w:name w:val="Body Fields"/>
    <w:basedOn w:val="Normal"/>
    <w:qFormat/>
    <w:rsid w:val="00A25ED0"/>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startmap.info/?area=county%3Agenesee&amp;mostRecent=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istartmap.info/?area=county%3Agenesee&amp;mostRecent=0" TargetMode="External"/><Relationship Id="rId4" Type="http://schemas.openxmlformats.org/officeDocument/2006/relationships/settings" Target="settings.xml"/><Relationship Id="rId9" Type="http://schemas.openxmlformats.org/officeDocument/2006/relationships/hyperlink" Target="https://www.mistartmap.info/?area=county%3Agenesee&amp;mostRecent=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CA78-0813-4CAB-BBC6-E519DFD3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GENESEE COUNTY HEALTH DEPARTMENT</vt:lpstr>
    </vt:vector>
  </TitlesOfParts>
  <Company>GCHD</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GENESEE COUNTY HEALTH DEPARTMENT</dc:title>
  <dc:creator>GCHD</dc:creator>
  <cp:lastModifiedBy>Jodie</cp:lastModifiedBy>
  <cp:revision>2</cp:revision>
  <cp:lastPrinted>2021-03-10T16:09:00Z</cp:lastPrinted>
  <dcterms:created xsi:type="dcterms:W3CDTF">2021-09-20T14:01:00Z</dcterms:created>
  <dcterms:modified xsi:type="dcterms:W3CDTF">2021-09-20T14:01:00Z</dcterms:modified>
</cp:coreProperties>
</file>