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A73D2" w14:textId="787FEBC0" w:rsidR="00643077" w:rsidRDefault="00643077" w:rsidP="00643077">
      <w:pPr>
        <w:jc w:val="center"/>
      </w:pPr>
      <w:r>
        <w:t xml:space="preserve">MDHHS </w:t>
      </w:r>
      <w:r>
        <w:t>/ MALPH Executive Committee Meeting Guidelines</w:t>
      </w:r>
    </w:p>
    <w:p w14:paraId="5F0A1408" w14:textId="77777777" w:rsidR="00643077" w:rsidRDefault="00643077" w:rsidP="00643077"/>
    <w:p w14:paraId="20AF6175" w14:textId="5E8417FD" w:rsidR="00643077" w:rsidRDefault="00643077" w:rsidP="00643077">
      <w:pPr>
        <w:numPr>
          <w:ilvl w:val="0"/>
          <w:numId w:val="2"/>
        </w:numPr>
        <w:spacing w:after="0" w:line="240" w:lineRule="auto"/>
        <w:rPr>
          <w:rFonts w:eastAsia="Times New Roman"/>
        </w:rPr>
      </w:pPr>
      <w:r w:rsidRPr="004428E0">
        <w:rPr>
          <w:rFonts w:eastAsia="Times New Roman"/>
        </w:rPr>
        <w:t xml:space="preserve">Issues brought forth should </w:t>
      </w:r>
      <w:r>
        <w:rPr>
          <w:rFonts w:eastAsia="Times New Roman"/>
        </w:rPr>
        <w:t>k</w:t>
      </w:r>
      <w:r w:rsidRPr="004428E0">
        <w:rPr>
          <w:rFonts w:eastAsia="Times New Roman"/>
        </w:rPr>
        <w:t>eep in mind the leadership level of the MDHHS participants.</w:t>
      </w:r>
      <w:r>
        <w:rPr>
          <w:rFonts w:eastAsia="Times New Roman"/>
        </w:rPr>
        <w:t xml:space="preserve">  We should only bring forth</w:t>
      </w:r>
      <w:r w:rsidRPr="004428E0">
        <w:rPr>
          <w:rFonts w:eastAsia="Times New Roman"/>
        </w:rPr>
        <w:t xml:space="preserve"> those </w:t>
      </w:r>
      <w:r>
        <w:rPr>
          <w:rFonts w:eastAsia="Times New Roman"/>
        </w:rPr>
        <w:t xml:space="preserve">issues </w:t>
      </w:r>
      <w:r w:rsidRPr="004428E0">
        <w:rPr>
          <w:rFonts w:eastAsia="Times New Roman"/>
        </w:rPr>
        <w:t>that are necessary to bring to the attention of the State of Michigan Health Director, Chief Medical Executive or State Epidemiologist.  </w:t>
      </w:r>
    </w:p>
    <w:p w14:paraId="0C992CD7" w14:textId="77777777" w:rsidR="00643077" w:rsidRPr="00F20A97" w:rsidRDefault="00643077" w:rsidP="00643077">
      <w:pPr>
        <w:spacing w:after="0" w:line="240" w:lineRule="auto"/>
        <w:ind w:left="720"/>
        <w:rPr>
          <w:rFonts w:eastAsia="Times New Roman"/>
        </w:rPr>
      </w:pPr>
    </w:p>
    <w:p w14:paraId="033A8439" w14:textId="72B73511" w:rsidR="00643077" w:rsidRDefault="00643077" w:rsidP="00643077">
      <w:pPr>
        <w:numPr>
          <w:ilvl w:val="0"/>
          <w:numId w:val="2"/>
        </w:numPr>
        <w:spacing w:after="0" w:line="240" w:lineRule="auto"/>
        <w:rPr>
          <w:rFonts w:eastAsia="Times New Roman"/>
        </w:rPr>
      </w:pPr>
      <w:r>
        <w:rPr>
          <w:rFonts w:eastAsia="Times New Roman"/>
        </w:rPr>
        <w:t>Issues, concerns and recommendations to MDHHS leadership should be those impacting MALPH membership, multiple agencies</w:t>
      </w:r>
      <w:r>
        <w:rPr>
          <w:rFonts w:eastAsia="Times New Roman"/>
        </w:rPr>
        <w:t>,</w:t>
      </w:r>
      <w:r>
        <w:rPr>
          <w:rFonts w:eastAsia="Times New Roman"/>
        </w:rPr>
        <w:t xml:space="preserve"> or Michigan communities. </w:t>
      </w:r>
    </w:p>
    <w:p w14:paraId="797BBB8B" w14:textId="77777777" w:rsidR="00643077" w:rsidRDefault="00643077" w:rsidP="00643077">
      <w:pPr>
        <w:spacing w:after="0" w:line="240" w:lineRule="auto"/>
        <w:rPr>
          <w:rFonts w:eastAsia="Times New Roman"/>
        </w:rPr>
      </w:pPr>
    </w:p>
    <w:p w14:paraId="76EF3374" w14:textId="3994D901" w:rsidR="00643077" w:rsidRDefault="00643077" w:rsidP="00643077">
      <w:pPr>
        <w:numPr>
          <w:ilvl w:val="0"/>
          <w:numId w:val="2"/>
        </w:numPr>
        <w:spacing w:after="0" w:line="240" w:lineRule="auto"/>
        <w:rPr>
          <w:rFonts w:eastAsia="Times New Roman"/>
        </w:rPr>
      </w:pPr>
      <w:r>
        <w:rPr>
          <w:rFonts w:eastAsia="Times New Roman"/>
        </w:rPr>
        <w:t xml:space="preserve">Issues related to specific state department programs or local public health agencies should first be directed to the program or local health services (if not resolved by the program). Technical questions related to COVID response can also be directed to the CHECC. </w:t>
      </w:r>
    </w:p>
    <w:p w14:paraId="1E55C000" w14:textId="77777777" w:rsidR="00643077" w:rsidRDefault="00643077" w:rsidP="00643077">
      <w:pPr>
        <w:spacing w:after="0" w:line="240" w:lineRule="auto"/>
        <w:rPr>
          <w:rFonts w:eastAsia="Times New Roman"/>
        </w:rPr>
      </w:pPr>
    </w:p>
    <w:p w14:paraId="63445215" w14:textId="30E28EB7" w:rsidR="00643077" w:rsidRDefault="00643077" w:rsidP="00643077">
      <w:pPr>
        <w:numPr>
          <w:ilvl w:val="0"/>
          <w:numId w:val="2"/>
        </w:numPr>
        <w:spacing w:after="0" w:line="240" w:lineRule="auto"/>
        <w:rPr>
          <w:rFonts w:eastAsia="Times New Roman"/>
        </w:rPr>
      </w:pPr>
      <w:r>
        <w:rPr>
          <w:rFonts w:eastAsia="Times New Roman"/>
        </w:rPr>
        <w:t>If an issue has not been resolved by state department program staff, local health services</w:t>
      </w:r>
      <w:r>
        <w:rPr>
          <w:rFonts w:eastAsia="Times New Roman"/>
        </w:rPr>
        <w:t>,</w:t>
      </w:r>
      <w:r>
        <w:rPr>
          <w:rFonts w:eastAsia="Times New Roman"/>
        </w:rPr>
        <w:t xml:space="preserve"> or the CHECC</w:t>
      </w:r>
      <w:r>
        <w:rPr>
          <w:rFonts w:eastAsia="Times New Roman"/>
        </w:rPr>
        <w:t>,</w:t>
      </w:r>
      <w:r>
        <w:rPr>
          <w:rFonts w:eastAsia="Times New Roman"/>
        </w:rPr>
        <w:t xml:space="preserve"> bring to the attention of the Ex</w:t>
      </w:r>
      <w:r>
        <w:rPr>
          <w:rFonts w:eastAsia="Times New Roman"/>
        </w:rPr>
        <w:t>ecutive</w:t>
      </w:r>
      <w:r>
        <w:rPr>
          <w:rFonts w:eastAsia="Times New Roman"/>
        </w:rPr>
        <w:t xml:space="preserve"> Committee to d</w:t>
      </w:r>
      <w:r>
        <w:rPr>
          <w:rFonts w:eastAsia="Times New Roman"/>
        </w:rPr>
        <w:t>etermine if the issue should be</w:t>
      </w:r>
      <w:r>
        <w:rPr>
          <w:rFonts w:eastAsia="Times New Roman"/>
        </w:rPr>
        <w:t xml:space="preserve"> add</w:t>
      </w:r>
      <w:r>
        <w:rPr>
          <w:rFonts w:eastAsia="Times New Roman"/>
        </w:rPr>
        <w:t>ed</w:t>
      </w:r>
      <w:r>
        <w:rPr>
          <w:rFonts w:eastAsia="Times New Roman"/>
        </w:rPr>
        <w:t xml:space="preserve"> to the MDHHS agenda (or Governor’s agenda as appropriate)</w:t>
      </w:r>
      <w:r>
        <w:rPr>
          <w:rFonts w:eastAsia="Times New Roman"/>
        </w:rPr>
        <w:t xml:space="preserve">. </w:t>
      </w:r>
    </w:p>
    <w:p w14:paraId="7E89DA85" w14:textId="77777777" w:rsidR="00643077" w:rsidRPr="00643077" w:rsidRDefault="00643077" w:rsidP="00643077">
      <w:pPr>
        <w:spacing w:after="0" w:line="240" w:lineRule="auto"/>
        <w:rPr>
          <w:rFonts w:eastAsia="Times New Roman"/>
        </w:rPr>
      </w:pPr>
    </w:p>
    <w:p w14:paraId="5195E48D" w14:textId="5C259DA2" w:rsidR="00643077" w:rsidRDefault="00643077" w:rsidP="00643077">
      <w:pPr>
        <w:numPr>
          <w:ilvl w:val="0"/>
          <w:numId w:val="2"/>
        </w:numPr>
        <w:spacing w:after="0" w:line="240" w:lineRule="auto"/>
        <w:rPr>
          <w:rFonts w:eastAsia="Times New Roman"/>
        </w:rPr>
      </w:pPr>
      <w:r>
        <w:rPr>
          <w:rFonts w:eastAsia="Times New Roman"/>
        </w:rPr>
        <w:t>Please do not contradict or disagree with other Ex</w:t>
      </w:r>
      <w:r>
        <w:rPr>
          <w:rFonts w:eastAsia="Times New Roman"/>
        </w:rPr>
        <w:t>ecutive</w:t>
      </w:r>
      <w:r>
        <w:rPr>
          <w:rFonts w:eastAsia="Times New Roman"/>
        </w:rPr>
        <w:t xml:space="preserve"> Committee members during the call.  This may give the impression, sometimes falsely, that this is not a broader MALPH issue and may not receive the attention it requires from MDHHS leadership.  If members disagree</w:t>
      </w:r>
      <w:r>
        <w:rPr>
          <w:rFonts w:eastAsia="Times New Roman"/>
        </w:rPr>
        <w:t>,</w:t>
      </w:r>
      <w:r>
        <w:rPr>
          <w:rFonts w:eastAsia="Times New Roman"/>
        </w:rPr>
        <w:t xml:space="preserve"> we can discuss amongst ourselves via email or at the next </w:t>
      </w:r>
      <w:r>
        <w:rPr>
          <w:rFonts w:eastAsia="Times New Roman"/>
        </w:rPr>
        <w:t>E</w:t>
      </w:r>
      <w:r>
        <w:rPr>
          <w:rFonts w:eastAsia="Times New Roman"/>
        </w:rPr>
        <w:t xml:space="preserve">xecutive </w:t>
      </w:r>
      <w:r>
        <w:rPr>
          <w:rFonts w:eastAsia="Times New Roman"/>
        </w:rPr>
        <w:t>C</w:t>
      </w:r>
      <w:r>
        <w:rPr>
          <w:rFonts w:eastAsia="Times New Roman"/>
        </w:rPr>
        <w:t>ommittee meeting</w:t>
      </w:r>
      <w:r>
        <w:rPr>
          <w:rFonts w:eastAsia="Times New Roman"/>
        </w:rPr>
        <w:t>,</w:t>
      </w:r>
      <w:r>
        <w:rPr>
          <w:rFonts w:eastAsia="Times New Roman"/>
        </w:rPr>
        <w:t xml:space="preserve"> and if necessary</w:t>
      </w:r>
      <w:r>
        <w:rPr>
          <w:rFonts w:eastAsia="Times New Roman"/>
        </w:rPr>
        <w:t>,</w:t>
      </w:r>
      <w:r>
        <w:rPr>
          <w:rFonts w:eastAsia="Times New Roman"/>
        </w:rPr>
        <w:t xml:space="preserve"> revisit at a future meeting with MDHHS leadership.   </w:t>
      </w:r>
    </w:p>
    <w:p w14:paraId="36E837AF" w14:textId="77777777" w:rsidR="00643077" w:rsidRDefault="00643077" w:rsidP="00643077">
      <w:pPr>
        <w:spacing w:after="0" w:line="240" w:lineRule="auto"/>
        <w:rPr>
          <w:rFonts w:eastAsia="Times New Roman"/>
        </w:rPr>
      </w:pPr>
    </w:p>
    <w:p w14:paraId="7E6DC5EB" w14:textId="1614A02D" w:rsidR="00643077" w:rsidRDefault="006B548F" w:rsidP="006B548F">
      <w:pPr>
        <w:spacing w:after="0" w:line="240" w:lineRule="auto"/>
        <w:rPr>
          <w:rFonts w:eastAsia="Times New Roman"/>
        </w:rPr>
      </w:pPr>
      <w:r>
        <w:rPr>
          <w:rFonts w:eastAsia="Times New Roman"/>
        </w:rPr>
        <w:t>*</w:t>
      </w:r>
      <w:r w:rsidR="00643077">
        <w:rPr>
          <w:rFonts w:eastAsia="Times New Roman"/>
        </w:rPr>
        <w:t xml:space="preserve">Guidelines are not intended to stifle the conversation but to encourage strategic discussions and hear from MDHHS leadership.  It is not uncommon for MDHHS to seek our individual input on the calls and certainly that is the appropriate time to provide feedback from your agency.  As we have learned, this is often the time we have the richest conversations during the meeting. </w:t>
      </w:r>
    </w:p>
    <w:p w14:paraId="544EBA43" w14:textId="77777777" w:rsidR="00643077" w:rsidRDefault="00643077" w:rsidP="00643077"/>
    <w:p w14:paraId="256C6D3D" w14:textId="77777777" w:rsidR="00BC5990" w:rsidRDefault="00BC5990" w:rsidP="00AE48A0"/>
    <w:p w14:paraId="4BA78850" w14:textId="77777777" w:rsidR="00BC5990" w:rsidRDefault="00BC5990" w:rsidP="00AE48A0"/>
    <w:p w14:paraId="75254604" w14:textId="77777777" w:rsidR="00AE48A0" w:rsidRDefault="00AE48A0" w:rsidP="00AE48A0"/>
    <w:p w14:paraId="31FC094E" w14:textId="77777777" w:rsidR="00AE48A0" w:rsidRDefault="00AE48A0" w:rsidP="00AE48A0"/>
    <w:sectPr w:rsidR="00AE48A0" w:rsidSect="00AE48A0">
      <w:headerReference w:type="even" r:id="rId7"/>
      <w:footerReference w:type="default" r:id="rId8"/>
      <w:headerReference w:type="first" r:id="rId9"/>
      <w:footerReference w:type="first" r:id="rId10"/>
      <w:pgSz w:w="12240" w:h="15840"/>
      <w:pgMar w:top="1440" w:right="1440" w:bottom="994" w:left="144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902D8" w14:textId="77777777" w:rsidR="00793175" w:rsidRDefault="00793175" w:rsidP="00E312D2">
      <w:pPr>
        <w:spacing w:after="0" w:line="240" w:lineRule="auto"/>
      </w:pPr>
      <w:r>
        <w:separator/>
      </w:r>
    </w:p>
  </w:endnote>
  <w:endnote w:type="continuationSeparator" w:id="0">
    <w:p w14:paraId="646A2285" w14:textId="77777777" w:rsidR="00793175" w:rsidRDefault="00793175" w:rsidP="00E3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19B1D" w14:textId="4D9D86A6" w:rsidR="000D109E" w:rsidRDefault="00643077" w:rsidP="000D109E">
    <w:pPr>
      <w:pStyle w:val="Footer"/>
      <w:jc w:val="right"/>
      <w:rPr>
        <w:sz w:val="20"/>
        <w:szCs w:val="20"/>
      </w:rPr>
    </w:pPr>
    <w:r>
      <w:rPr>
        <w:noProof/>
      </w:rPr>
      <mc:AlternateContent>
        <mc:Choice Requires="wps">
          <w:drawing>
            <wp:anchor distT="0" distB="0" distL="114300" distR="114300" simplePos="0" relativeHeight="251659264" behindDoc="0" locked="0" layoutInCell="0" allowOverlap="1" wp14:anchorId="3F807A42" wp14:editId="12F7F5CD">
              <wp:simplePos x="0" y="0"/>
              <wp:positionH relativeFrom="column">
                <wp:posOffset>-9525</wp:posOffset>
              </wp:positionH>
              <wp:positionV relativeFrom="paragraph">
                <wp:posOffset>121285</wp:posOffset>
              </wp:positionV>
              <wp:extent cx="5943600" cy="0"/>
              <wp:effectExtent l="9525" t="6985" r="9525" b="120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3071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9.55pt" to="467.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" o:allowincell="f"/>
          </w:pict>
        </mc:Fallback>
      </mc:AlternateContent>
    </w:r>
  </w:p>
  <w:p w14:paraId="06685C70" w14:textId="77777777" w:rsidR="000D109E" w:rsidRDefault="000D109E" w:rsidP="000D109E">
    <w:pPr>
      <w:pStyle w:val="Footer"/>
      <w:jc w:val="right"/>
      <w:rPr>
        <w:sz w:val="20"/>
        <w:szCs w:val="20"/>
      </w:rPr>
    </w:pPr>
    <w:r>
      <w:rPr>
        <w:sz w:val="20"/>
        <w:szCs w:val="20"/>
      </w:rPr>
      <w:t>Michigan Association for Local Public Health</w:t>
    </w:r>
  </w:p>
  <w:p w14:paraId="6CAEF14D" w14:textId="77777777" w:rsidR="000D109E" w:rsidRPr="000D109E" w:rsidRDefault="000D109E" w:rsidP="000D109E">
    <w:pPr>
      <w:pStyle w:val="Footer"/>
      <w:jc w:val="right"/>
      <w:rPr>
        <w:sz w:val="20"/>
        <w:szCs w:val="20"/>
      </w:rPr>
    </w:pPr>
    <w:r w:rsidRPr="000D109E">
      <w:rPr>
        <w:sz w:val="20"/>
        <w:szCs w:val="20"/>
      </w:rPr>
      <w:t>P.O. Box 13276 * Lansing, Michigan  48901 * (517) 485-0660 * (517) 485-6412 Fax</w:t>
    </w:r>
  </w:p>
  <w:p w14:paraId="0E6C1528" w14:textId="77777777" w:rsidR="000D109E" w:rsidRPr="000D109E" w:rsidRDefault="000D109E" w:rsidP="000D109E">
    <w:pPr>
      <w:pStyle w:val="Footer"/>
      <w:jc w:val="right"/>
      <w:rPr>
        <w:sz w:val="20"/>
        <w:szCs w:val="20"/>
      </w:rPr>
    </w:pPr>
    <w:r w:rsidRPr="000D109E">
      <w:rPr>
        <w:sz w:val="20"/>
        <w:szCs w:val="20"/>
      </w:rPr>
      <w:t xml:space="preserve">426 South Walnut * Lansing, Michigan 48933 * www.malph.org </w:t>
    </w:r>
  </w:p>
  <w:p w14:paraId="63744E82" w14:textId="77777777" w:rsidR="000D109E" w:rsidRDefault="000D1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FCD5D" w14:textId="6D5E5F94" w:rsidR="00E312D2" w:rsidRPr="00E312D2" w:rsidRDefault="00643077" w:rsidP="00E312D2">
    <w:pPr>
      <w:pStyle w:val="Footer"/>
      <w:jc w:val="right"/>
      <w:rPr>
        <w:sz w:val="20"/>
        <w:szCs w:val="20"/>
      </w:rPr>
    </w:pPr>
    <w:r>
      <w:rPr>
        <w:noProof/>
      </w:rPr>
      <mc:AlternateContent>
        <mc:Choice Requires="wps">
          <w:drawing>
            <wp:anchor distT="0" distB="0" distL="114300" distR="114300" simplePos="0" relativeHeight="251658240" behindDoc="0" locked="0" layoutInCell="0" allowOverlap="1" wp14:anchorId="5712C5B4" wp14:editId="59F37F10">
              <wp:simplePos x="0" y="0"/>
              <wp:positionH relativeFrom="column">
                <wp:posOffset>0</wp:posOffset>
              </wp:positionH>
              <wp:positionV relativeFrom="paragraph">
                <wp:posOffset>-46990</wp:posOffset>
              </wp:positionV>
              <wp:extent cx="5943600" cy="0"/>
              <wp:effectExtent l="9525" t="10160" r="9525" b="889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58A49"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pt" to="46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" o:allowincell="f"/>
          </w:pict>
        </mc:Fallback>
      </mc:AlternateContent>
    </w:r>
    <w:r w:rsidR="00E312D2" w:rsidRPr="00E312D2">
      <w:rPr>
        <w:sz w:val="20"/>
        <w:szCs w:val="20"/>
      </w:rPr>
      <w:t>P.O. Box 13276 * Lansing, Michigan  48901 * (517) 485-0660 * (517) 485-6412 Fax</w:t>
    </w:r>
  </w:p>
  <w:p w14:paraId="5F265C66" w14:textId="44A2D725" w:rsidR="00E312D2" w:rsidRPr="00E312D2" w:rsidRDefault="001E1B1C" w:rsidP="00E312D2">
    <w:pPr>
      <w:pStyle w:val="Footer"/>
      <w:jc w:val="right"/>
      <w:rPr>
        <w:sz w:val="20"/>
        <w:szCs w:val="20"/>
      </w:rPr>
    </w:pPr>
    <w:r>
      <w:rPr>
        <w:sz w:val="20"/>
        <w:szCs w:val="20"/>
      </w:rPr>
      <w:t>326</w:t>
    </w:r>
    <w:r w:rsidR="00E312D2" w:rsidRPr="00E312D2">
      <w:rPr>
        <w:sz w:val="20"/>
        <w:szCs w:val="20"/>
      </w:rPr>
      <w:t xml:space="preserve"> </w:t>
    </w:r>
    <w:r>
      <w:rPr>
        <w:sz w:val="20"/>
        <w:szCs w:val="20"/>
      </w:rPr>
      <w:t>West</w:t>
    </w:r>
    <w:r w:rsidR="00E312D2" w:rsidRPr="00E312D2">
      <w:rPr>
        <w:sz w:val="20"/>
        <w:szCs w:val="20"/>
      </w:rPr>
      <w:t xml:space="preserve"> </w:t>
    </w:r>
    <w:r>
      <w:rPr>
        <w:sz w:val="20"/>
        <w:szCs w:val="20"/>
      </w:rPr>
      <w:t>Ottawa St.</w:t>
    </w:r>
    <w:r w:rsidR="00E312D2" w:rsidRPr="00E312D2">
      <w:rPr>
        <w:sz w:val="20"/>
        <w:szCs w:val="20"/>
      </w:rPr>
      <w:t xml:space="preserve"> * Lansing, Michigan 48933 * www.malph.org </w:t>
    </w:r>
  </w:p>
  <w:p w14:paraId="5DB3994F" w14:textId="77777777" w:rsidR="00E312D2" w:rsidRDefault="00E31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DC6EF" w14:textId="77777777" w:rsidR="00793175" w:rsidRDefault="00793175" w:rsidP="00E312D2">
      <w:pPr>
        <w:spacing w:after="0" w:line="240" w:lineRule="auto"/>
      </w:pPr>
      <w:r>
        <w:separator/>
      </w:r>
    </w:p>
  </w:footnote>
  <w:footnote w:type="continuationSeparator" w:id="0">
    <w:p w14:paraId="1C61F03C" w14:textId="77777777" w:rsidR="00793175" w:rsidRDefault="00793175" w:rsidP="00E31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E9A2A" w14:textId="77777777" w:rsidR="00AE48A0" w:rsidRDefault="00AE48A0">
    <w:pPr>
      <w:pStyle w:val="Header"/>
      <w:pBdr>
        <w:bottom w:val="single" w:sz="12" w:space="1" w:color="auto"/>
      </w:pBdr>
    </w:pPr>
  </w:p>
  <w:p w14:paraId="44ED30B9" w14:textId="77777777" w:rsidR="00AE48A0" w:rsidRDefault="00AE4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F6200" w14:textId="77777777" w:rsidR="00761367" w:rsidRDefault="006B548F">
    <w:pPr>
      <w:pStyle w:val="Header"/>
    </w:pPr>
    <w:r>
      <w:rPr>
        <w:noProof/>
      </w:rPr>
      <w:object w:dxaOrig="1440" w:dyaOrig="1440" w14:anchorId="3EDF0B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45pt;margin-top:-16.5pt;width:136.8pt;height:70.5pt;z-index:251656192">
          <v:imagedata r:id="rId1" o:title=""/>
          <w10:wrap type="square"/>
        </v:shape>
        <o:OLEObject Type="Embed" ProgID="Presentations.Drawing.12" ShapeID="_x0000_s2049" DrawAspect="Content" ObjectID="_1669552050" r:id="rId2"/>
      </w:object>
    </w:r>
    <w:r w:rsidR="00395EBE">
      <w:rPr>
        <w:noProof/>
      </w:rPr>
      <w:drawing>
        <wp:anchor distT="36576" distB="36576" distL="36576" distR="36576" simplePos="0" relativeHeight="251657216" behindDoc="0" locked="0" layoutInCell="1" allowOverlap="1" wp14:anchorId="0DB69EE1" wp14:editId="31F9CBF8">
          <wp:simplePos x="0" y="0"/>
          <wp:positionH relativeFrom="column">
            <wp:posOffset>0</wp:posOffset>
          </wp:positionH>
          <wp:positionV relativeFrom="paragraph">
            <wp:posOffset>-133350</wp:posOffset>
          </wp:positionV>
          <wp:extent cx="761365" cy="819150"/>
          <wp:effectExtent l="19050" t="0" r="635" b="0"/>
          <wp:wrapNone/>
          <wp:docPr id="6" name="Picture 2" descr="phm logo-c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m logo-cmy"/>
                  <pic:cNvPicPr>
                    <a:picLocks noChangeAspect="1" noChangeArrowheads="1"/>
                  </pic:cNvPicPr>
                </pic:nvPicPr>
                <pic:blipFill>
                  <a:blip r:embed="rId3"/>
                  <a:srcRect/>
                  <a:stretch>
                    <a:fillRect/>
                  </a:stretch>
                </pic:blipFill>
                <pic:spPr bwMode="auto">
                  <a:xfrm>
                    <a:off x="0" y="0"/>
                    <a:ext cx="761365" cy="819150"/>
                  </a:xfrm>
                  <a:prstGeom prst="rect">
                    <a:avLst/>
                  </a:prstGeom>
                  <a:noFill/>
                  <a:ln w="9525" algn="in">
                    <a:noFill/>
                    <a:miter lim="800000"/>
                    <a:headEnd/>
                    <a:tailEnd/>
                  </a:ln>
                </pic:spPr>
              </pic:pic>
            </a:graphicData>
          </a:graphic>
        </wp:anchor>
      </w:drawing>
    </w:r>
  </w:p>
  <w:p w14:paraId="650F9E8C" w14:textId="77777777" w:rsidR="00AE48A0" w:rsidRDefault="00AE48A0">
    <w:pPr>
      <w:pStyle w:val="Header"/>
    </w:pPr>
  </w:p>
  <w:p w14:paraId="23424723" w14:textId="77777777" w:rsidR="00BC5990" w:rsidRDefault="00BC5990">
    <w:pPr>
      <w:pStyle w:val="Header"/>
    </w:pPr>
  </w:p>
  <w:p w14:paraId="40AFE13B" w14:textId="77777777" w:rsidR="00AE48A0" w:rsidRDefault="00AE48A0">
    <w:pPr>
      <w:pStyle w:val="Header"/>
    </w:pPr>
  </w:p>
  <w:p w14:paraId="36607445" w14:textId="77777777" w:rsidR="00AE48A0" w:rsidRDefault="00AE48A0">
    <w:pPr>
      <w:pStyle w:val="Header"/>
      <w:pBdr>
        <w:bottom w:val="single" w:sz="12" w:space="1" w:color="auto"/>
      </w:pBdr>
    </w:pPr>
  </w:p>
  <w:p w14:paraId="2D593AC2" w14:textId="77777777" w:rsidR="00BC5990" w:rsidRDefault="00BC5990">
    <w:pPr>
      <w:pStyle w:val="Header"/>
    </w:pPr>
  </w:p>
  <w:p w14:paraId="532FE716" w14:textId="77777777" w:rsidR="00E312D2" w:rsidRDefault="00E31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B705A"/>
    <w:multiLevelType w:val="hybridMultilevel"/>
    <w:tmpl w:val="DAFA587E"/>
    <w:lvl w:ilvl="0" w:tplc="D77E73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835ECD"/>
    <w:multiLevelType w:val="hybridMultilevel"/>
    <w:tmpl w:val="8F703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D2"/>
    <w:rsid w:val="000D109E"/>
    <w:rsid w:val="00116EA8"/>
    <w:rsid w:val="001E1B1C"/>
    <w:rsid w:val="00282064"/>
    <w:rsid w:val="00377772"/>
    <w:rsid w:val="00395EBE"/>
    <w:rsid w:val="005E7A32"/>
    <w:rsid w:val="00643077"/>
    <w:rsid w:val="006B548F"/>
    <w:rsid w:val="00761367"/>
    <w:rsid w:val="00793175"/>
    <w:rsid w:val="008B675A"/>
    <w:rsid w:val="00947444"/>
    <w:rsid w:val="00960633"/>
    <w:rsid w:val="00985B6D"/>
    <w:rsid w:val="00A74A5B"/>
    <w:rsid w:val="00AE48A0"/>
    <w:rsid w:val="00BC5990"/>
    <w:rsid w:val="00CA6D09"/>
    <w:rsid w:val="00D319D9"/>
    <w:rsid w:val="00E253A7"/>
    <w:rsid w:val="00E3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F35075F"/>
  <w15:docId w15:val="{18D4E433-C091-4D8F-B8C9-9C5A7496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mes"/>
    <w:qFormat/>
    <w:rsid w:val="00960633"/>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2D2"/>
    <w:rPr>
      <w:rFonts w:ascii="Times New Roman" w:hAnsi="Times New Roman"/>
      <w:sz w:val="24"/>
    </w:rPr>
  </w:style>
  <w:style w:type="paragraph" w:styleId="Footer">
    <w:name w:val="footer"/>
    <w:basedOn w:val="Normal"/>
    <w:link w:val="FooterChar"/>
    <w:unhideWhenUsed/>
    <w:rsid w:val="00E312D2"/>
    <w:pPr>
      <w:tabs>
        <w:tab w:val="center" w:pos="4680"/>
        <w:tab w:val="right" w:pos="9360"/>
      </w:tabs>
      <w:spacing w:after="0" w:line="240" w:lineRule="auto"/>
    </w:pPr>
  </w:style>
  <w:style w:type="character" w:customStyle="1" w:styleId="FooterChar">
    <w:name w:val="Footer Char"/>
    <w:basedOn w:val="DefaultParagraphFont"/>
    <w:link w:val="Footer"/>
    <w:rsid w:val="00E312D2"/>
    <w:rPr>
      <w:rFonts w:ascii="Times New Roman" w:hAnsi="Times New Roman"/>
      <w:sz w:val="24"/>
    </w:rPr>
  </w:style>
  <w:style w:type="paragraph" w:styleId="ListParagraph">
    <w:name w:val="List Paragraph"/>
    <w:basedOn w:val="Normal"/>
    <w:uiPriority w:val="34"/>
    <w:qFormat/>
    <w:rsid w:val="00643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MALPH</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Souza</dc:creator>
  <cp:keywords/>
  <dc:description/>
  <cp:lastModifiedBy>Jodie Shaver</cp:lastModifiedBy>
  <cp:revision>3</cp:revision>
  <dcterms:created xsi:type="dcterms:W3CDTF">2020-12-15T20:38:00Z</dcterms:created>
  <dcterms:modified xsi:type="dcterms:W3CDTF">2020-12-15T20:41:00Z</dcterms:modified>
</cp:coreProperties>
</file>