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B4" w:rsidRPr="009561C6" w:rsidRDefault="00DA4AB4">
      <w:pPr>
        <w:pStyle w:val="Title"/>
        <w:tabs>
          <w:tab w:val="clear" w:pos="4050"/>
        </w:tabs>
        <w:rPr>
          <w:rFonts w:ascii="Arial" w:hAnsi="Arial" w:cs="Arial"/>
          <w:szCs w:val="24"/>
        </w:rPr>
      </w:pPr>
      <w:r w:rsidRPr="009561C6">
        <w:rPr>
          <w:rFonts w:ascii="Arial" w:hAnsi="Arial" w:cs="Arial"/>
          <w:szCs w:val="24"/>
        </w:rPr>
        <w:t>BERRIEN COUNTY</w:t>
      </w:r>
    </w:p>
    <w:p w:rsidR="00E91A84" w:rsidRPr="009561C6" w:rsidRDefault="00E91A84">
      <w:pPr>
        <w:pStyle w:val="Title"/>
        <w:tabs>
          <w:tab w:val="clear" w:pos="4050"/>
        </w:tabs>
        <w:rPr>
          <w:rFonts w:ascii="Arial" w:hAnsi="Arial" w:cs="Arial"/>
          <w:szCs w:val="24"/>
        </w:rPr>
      </w:pPr>
      <w:r w:rsidRPr="009561C6">
        <w:rPr>
          <w:rFonts w:ascii="Arial" w:hAnsi="Arial" w:cs="Arial"/>
          <w:szCs w:val="24"/>
        </w:rPr>
        <w:t>HEALTH DEPARTMENT</w:t>
      </w:r>
    </w:p>
    <w:p w:rsidR="00DA4AB4" w:rsidRPr="009561C6" w:rsidRDefault="00DA4AB4">
      <w:pPr>
        <w:widowControl w:val="0"/>
        <w:rPr>
          <w:rFonts w:ascii="Arial" w:hAnsi="Arial" w:cs="Arial"/>
          <w:snapToGrid w:val="0"/>
          <w:sz w:val="24"/>
          <w:szCs w:val="24"/>
        </w:rPr>
      </w:pPr>
    </w:p>
    <w:p w:rsidR="00DA4AB4" w:rsidRPr="009561C6" w:rsidRDefault="00DA4AB4">
      <w:pPr>
        <w:widowControl w:val="0"/>
        <w:jc w:val="center"/>
        <w:rPr>
          <w:rFonts w:ascii="Arial" w:hAnsi="Arial" w:cs="Arial"/>
          <w:b/>
          <w:snapToGrid w:val="0"/>
          <w:sz w:val="24"/>
          <w:szCs w:val="24"/>
        </w:rPr>
      </w:pPr>
      <w:r w:rsidRPr="009561C6">
        <w:rPr>
          <w:rFonts w:ascii="Arial" w:hAnsi="Arial" w:cs="Arial"/>
          <w:b/>
          <w:snapToGrid w:val="0"/>
          <w:sz w:val="24"/>
          <w:szCs w:val="24"/>
        </w:rPr>
        <w:t xml:space="preserve">JOB </w:t>
      </w:r>
      <w:r w:rsidR="00E91A84" w:rsidRPr="009561C6">
        <w:rPr>
          <w:rFonts w:ascii="Arial" w:hAnsi="Arial" w:cs="Arial"/>
          <w:b/>
          <w:snapToGrid w:val="0"/>
          <w:sz w:val="24"/>
          <w:szCs w:val="24"/>
        </w:rPr>
        <w:t>POSTING</w:t>
      </w:r>
    </w:p>
    <w:p w:rsidR="002E5CA7" w:rsidRDefault="002E5CA7">
      <w:pPr>
        <w:widowControl w:val="0"/>
        <w:rPr>
          <w:rFonts w:ascii="Arial" w:hAnsi="Arial" w:cs="Arial"/>
          <w:b/>
          <w:snapToGrid w:val="0"/>
          <w:sz w:val="24"/>
          <w:szCs w:val="24"/>
        </w:rPr>
      </w:pPr>
    </w:p>
    <w:p w:rsidR="00E91A84" w:rsidRPr="00637E88" w:rsidRDefault="009561C6">
      <w:pPr>
        <w:widowControl w:val="0"/>
        <w:rPr>
          <w:rFonts w:ascii="Arial" w:hAnsi="Arial" w:cs="Arial"/>
          <w:snapToGrid w:val="0"/>
          <w:sz w:val="24"/>
          <w:szCs w:val="24"/>
        </w:rPr>
      </w:pPr>
      <w:r w:rsidRPr="00637E88">
        <w:rPr>
          <w:rFonts w:ascii="Arial" w:hAnsi="Arial" w:cs="Arial"/>
          <w:b/>
          <w:snapToGrid w:val="0"/>
          <w:sz w:val="24"/>
          <w:szCs w:val="24"/>
        </w:rPr>
        <w:t>Annual Salary</w:t>
      </w:r>
      <w:r w:rsidR="00610C57">
        <w:rPr>
          <w:rFonts w:ascii="Arial" w:hAnsi="Arial" w:cs="Arial"/>
          <w:b/>
          <w:snapToGrid w:val="0"/>
          <w:sz w:val="24"/>
          <w:szCs w:val="24"/>
        </w:rPr>
        <w:t xml:space="preserve"> </w:t>
      </w:r>
      <w:r w:rsidR="00403C20">
        <w:rPr>
          <w:rFonts w:ascii="Arial" w:hAnsi="Arial" w:cs="Arial"/>
          <w:b/>
          <w:snapToGrid w:val="0"/>
          <w:sz w:val="24"/>
          <w:szCs w:val="24"/>
        </w:rPr>
        <w:t>$44,615 -</w:t>
      </w:r>
      <w:r w:rsidR="005E07F1">
        <w:rPr>
          <w:rFonts w:ascii="Arial" w:hAnsi="Arial" w:cs="Arial"/>
          <w:b/>
          <w:snapToGrid w:val="0"/>
          <w:sz w:val="24"/>
          <w:szCs w:val="24"/>
        </w:rPr>
        <w:t xml:space="preserve"> $51,646</w:t>
      </w:r>
    </w:p>
    <w:p w:rsidR="00E91A84" w:rsidRPr="00637E88" w:rsidRDefault="00E91A84">
      <w:pPr>
        <w:widowControl w:val="0"/>
        <w:rPr>
          <w:rFonts w:ascii="Arial" w:hAnsi="Arial" w:cs="Arial"/>
          <w:b/>
          <w:snapToGrid w:val="0"/>
          <w:sz w:val="24"/>
          <w:szCs w:val="24"/>
        </w:rPr>
      </w:pPr>
      <w:r w:rsidRPr="00637E88">
        <w:rPr>
          <w:rFonts w:ascii="Arial" w:hAnsi="Arial" w:cs="Arial"/>
          <w:b/>
          <w:snapToGrid w:val="0"/>
          <w:sz w:val="24"/>
          <w:szCs w:val="24"/>
        </w:rPr>
        <w:t>Full Time</w:t>
      </w:r>
      <w:r w:rsidR="00056353">
        <w:rPr>
          <w:rFonts w:ascii="Arial" w:hAnsi="Arial" w:cs="Arial"/>
          <w:b/>
          <w:snapToGrid w:val="0"/>
          <w:sz w:val="24"/>
          <w:szCs w:val="24"/>
        </w:rPr>
        <w:t xml:space="preserve">; </w:t>
      </w:r>
      <w:r w:rsidR="00610C57">
        <w:rPr>
          <w:rFonts w:ascii="Arial" w:hAnsi="Arial" w:cs="Arial"/>
          <w:b/>
          <w:snapToGrid w:val="0"/>
          <w:sz w:val="24"/>
          <w:szCs w:val="24"/>
        </w:rPr>
        <w:t>37.5</w:t>
      </w:r>
      <w:r w:rsidR="00056353">
        <w:rPr>
          <w:rFonts w:ascii="Arial" w:hAnsi="Arial" w:cs="Arial"/>
          <w:b/>
          <w:snapToGrid w:val="0"/>
          <w:sz w:val="24"/>
          <w:szCs w:val="24"/>
        </w:rPr>
        <w:t xml:space="preserve"> </w:t>
      </w:r>
      <w:r w:rsidRPr="00637E88">
        <w:rPr>
          <w:rFonts w:ascii="Arial" w:hAnsi="Arial" w:cs="Arial"/>
          <w:b/>
          <w:snapToGrid w:val="0"/>
          <w:sz w:val="24"/>
          <w:szCs w:val="24"/>
        </w:rPr>
        <w:t>Hours/Week</w:t>
      </w:r>
    </w:p>
    <w:p w:rsidR="009561C6" w:rsidRPr="00637E88" w:rsidRDefault="009561C6">
      <w:pPr>
        <w:widowControl w:val="0"/>
        <w:rPr>
          <w:rFonts w:ascii="Arial" w:hAnsi="Arial" w:cs="Arial"/>
          <w:b/>
          <w:snapToGrid w:val="0"/>
          <w:sz w:val="24"/>
          <w:szCs w:val="24"/>
        </w:rPr>
      </w:pPr>
      <w:r w:rsidRPr="00637E88">
        <w:rPr>
          <w:rFonts w:ascii="Arial" w:hAnsi="Arial" w:cs="Arial"/>
          <w:b/>
          <w:snapToGrid w:val="0"/>
          <w:sz w:val="24"/>
          <w:szCs w:val="24"/>
        </w:rPr>
        <w:t>Grade</w:t>
      </w:r>
      <w:r w:rsidR="005224F4">
        <w:rPr>
          <w:rFonts w:ascii="Arial" w:hAnsi="Arial" w:cs="Arial"/>
          <w:b/>
          <w:snapToGrid w:val="0"/>
          <w:sz w:val="24"/>
          <w:szCs w:val="24"/>
        </w:rPr>
        <w:t xml:space="preserve"> </w:t>
      </w:r>
      <w:r w:rsidR="00403C20">
        <w:rPr>
          <w:rFonts w:ascii="Arial" w:hAnsi="Arial" w:cs="Arial"/>
          <w:b/>
          <w:snapToGrid w:val="0"/>
          <w:sz w:val="24"/>
          <w:szCs w:val="24"/>
        </w:rPr>
        <w:t>8</w:t>
      </w:r>
    </w:p>
    <w:p w:rsidR="004D6F05" w:rsidRDefault="00D005DA">
      <w:pPr>
        <w:widowControl w:val="0"/>
        <w:rPr>
          <w:rFonts w:ascii="Arial" w:hAnsi="Arial" w:cs="Arial"/>
          <w:b/>
          <w:snapToGrid w:val="0"/>
          <w:sz w:val="24"/>
          <w:szCs w:val="24"/>
        </w:rPr>
      </w:pPr>
      <w:r w:rsidRPr="009561C6">
        <w:rPr>
          <w:rFonts w:ascii="Arial" w:hAnsi="Arial" w:cs="Arial"/>
          <w:b/>
          <w:snapToGrid w:val="0"/>
          <w:sz w:val="24"/>
          <w:szCs w:val="24"/>
        </w:rPr>
        <w:t>Job Title</w:t>
      </w:r>
      <w:r w:rsidR="005224F4">
        <w:rPr>
          <w:rFonts w:ascii="Arial" w:hAnsi="Arial" w:cs="Arial"/>
          <w:b/>
          <w:snapToGrid w:val="0"/>
          <w:sz w:val="24"/>
          <w:szCs w:val="24"/>
        </w:rPr>
        <w:t>-</w:t>
      </w:r>
      <w:r w:rsidR="00610C57">
        <w:rPr>
          <w:rFonts w:ascii="Arial" w:hAnsi="Arial" w:cs="Arial"/>
          <w:b/>
          <w:snapToGrid w:val="0"/>
          <w:sz w:val="24"/>
          <w:szCs w:val="24"/>
        </w:rPr>
        <w:t xml:space="preserve"> </w:t>
      </w:r>
      <w:r w:rsidR="00CD04F6">
        <w:rPr>
          <w:rFonts w:ascii="Arial" w:hAnsi="Arial" w:cs="Arial"/>
          <w:b/>
          <w:snapToGrid w:val="0"/>
          <w:sz w:val="24"/>
          <w:szCs w:val="24"/>
        </w:rPr>
        <w:t>Grant Coordinator</w:t>
      </w:r>
    </w:p>
    <w:p w:rsidR="00610C57" w:rsidRDefault="00610C57">
      <w:pPr>
        <w:rPr>
          <w:rFonts w:ascii="Arial" w:hAnsi="Arial" w:cs="Arial"/>
          <w:snapToGrid w:val="0"/>
          <w:sz w:val="24"/>
          <w:szCs w:val="24"/>
        </w:rPr>
      </w:pPr>
    </w:p>
    <w:p w:rsidR="00403C20" w:rsidRPr="00F256EB" w:rsidRDefault="00403C20" w:rsidP="00403C20">
      <w:pPr>
        <w:rPr>
          <w:sz w:val="24"/>
          <w:szCs w:val="24"/>
        </w:rPr>
      </w:pPr>
      <w:r w:rsidRPr="00F256EB">
        <w:rPr>
          <w:b/>
          <w:sz w:val="24"/>
          <w:szCs w:val="24"/>
          <w:u w:val="single"/>
        </w:rPr>
        <w:t>General Summary</w:t>
      </w:r>
      <w:r w:rsidRPr="00F256EB">
        <w:rPr>
          <w:sz w:val="24"/>
          <w:szCs w:val="24"/>
        </w:rPr>
        <w:t xml:space="preserve">: </w:t>
      </w:r>
    </w:p>
    <w:p w:rsidR="00403C20" w:rsidRPr="00F256EB" w:rsidRDefault="00403C20" w:rsidP="00403C20">
      <w:pPr>
        <w:rPr>
          <w:sz w:val="24"/>
          <w:szCs w:val="24"/>
        </w:rPr>
      </w:pPr>
      <w:r w:rsidRPr="00F256EB">
        <w:rPr>
          <w:sz w:val="24"/>
          <w:szCs w:val="24"/>
        </w:rPr>
        <w:t xml:space="preserve">Under the supervision of the </w:t>
      </w:r>
      <w:r>
        <w:rPr>
          <w:sz w:val="24"/>
          <w:szCs w:val="24"/>
        </w:rPr>
        <w:t>Health Officer/Deputy Health Officer</w:t>
      </w:r>
      <w:r w:rsidRPr="000E1AD1">
        <w:rPr>
          <w:sz w:val="24"/>
          <w:szCs w:val="24"/>
        </w:rPr>
        <w:t>,</w:t>
      </w:r>
      <w:r w:rsidRPr="00F256EB">
        <w:rPr>
          <w:sz w:val="24"/>
          <w:szCs w:val="24"/>
        </w:rPr>
        <w:t xml:space="preserve"> the Grants Coordinator works to secure and manage financial support for the strategic initiatives identified by the department’s administration for Public Health Services and Community Health, Planning and Partnerships branches. This position researches, identifies new funding opportunities, and coordinates the development, submission, and management of grant applications and awards from public and private sources. </w:t>
      </w:r>
    </w:p>
    <w:p w:rsidR="003B4B8B" w:rsidRDefault="003B4B8B" w:rsidP="003B4B8B">
      <w:pPr>
        <w:pStyle w:val="ListParagraph"/>
        <w:ind w:left="0"/>
        <w:rPr>
          <w:b/>
          <w:sz w:val="24"/>
          <w:szCs w:val="24"/>
          <w:u w:val="single"/>
        </w:rPr>
      </w:pPr>
    </w:p>
    <w:p w:rsidR="00403C20" w:rsidRPr="003B4B8B" w:rsidRDefault="00403C20" w:rsidP="003B4B8B">
      <w:pPr>
        <w:pStyle w:val="ListParagraph"/>
        <w:ind w:left="0"/>
        <w:rPr>
          <w:b/>
          <w:sz w:val="24"/>
          <w:szCs w:val="24"/>
          <w:u w:val="single"/>
        </w:rPr>
      </w:pPr>
      <w:r w:rsidRPr="003B4B8B">
        <w:rPr>
          <w:b/>
          <w:sz w:val="24"/>
          <w:szCs w:val="24"/>
          <w:u w:val="single"/>
        </w:rPr>
        <w:t>Typical Duties:</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Identifies funding opportunities at the local, state and federal levels and are in support of the departments strategic initiatives and relevant to the operations of the Berrien County Health Department programs. Shares potential gran</w:t>
      </w:r>
      <w:r>
        <w:rPr>
          <w:sz w:val="24"/>
          <w:szCs w:val="24"/>
        </w:rPr>
        <w:t>t</w:t>
      </w:r>
      <w:r w:rsidRPr="00F256EB">
        <w:rPr>
          <w:sz w:val="24"/>
          <w:szCs w:val="24"/>
        </w:rPr>
        <w:t xml:space="preserve"> opportunities with appropriate staff.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Coordinates the preparation and presentation of identified grant opportunities in accordance with timelines and funding requirements. Gathers necessary information from staff for grant writing and reporting purposes. Collaborates with Finance Manager for development of grant budgets.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Maintains all aspects of the internal grant support system for all programs of the health department.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Participates in grant reporting, including quarterly and annual reports for funders as required.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Monitors program compliance for awarded grants and reports findings to appropriate staff.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Explores and develops positive working relationships with colleagues, community partners and funding sources. </w:t>
      </w:r>
    </w:p>
    <w:p w:rsidR="00403C20" w:rsidRPr="00F256EB" w:rsidRDefault="00403C20" w:rsidP="003B4B8B">
      <w:pPr>
        <w:pStyle w:val="ListParagraph"/>
        <w:numPr>
          <w:ilvl w:val="0"/>
          <w:numId w:val="12"/>
        </w:numPr>
        <w:spacing w:after="200" w:line="276" w:lineRule="auto"/>
        <w:rPr>
          <w:sz w:val="24"/>
          <w:szCs w:val="24"/>
        </w:rPr>
      </w:pPr>
      <w:r w:rsidRPr="00F256EB">
        <w:rPr>
          <w:sz w:val="24"/>
          <w:szCs w:val="24"/>
        </w:rPr>
        <w:t xml:space="preserve">Gathers pertinent information and prepares resolutions and contract related to the grants process including accepting funds. </w:t>
      </w:r>
    </w:p>
    <w:p w:rsidR="00403C20" w:rsidRDefault="00403C20" w:rsidP="003B4B8B">
      <w:pPr>
        <w:pStyle w:val="ListParagraph"/>
        <w:numPr>
          <w:ilvl w:val="0"/>
          <w:numId w:val="12"/>
        </w:numPr>
        <w:spacing w:after="200" w:line="276" w:lineRule="auto"/>
        <w:rPr>
          <w:sz w:val="24"/>
          <w:szCs w:val="24"/>
        </w:rPr>
      </w:pPr>
      <w:r w:rsidRPr="00F256EB">
        <w:rPr>
          <w:sz w:val="24"/>
          <w:szCs w:val="24"/>
        </w:rPr>
        <w:t xml:space="preserve">Attends internal and external meetings as designated. Meets regularly with Senior Leadership team to align </w:t>
      </w:r>
      <w:proofErr w:type="gramStart"/>
      <w:r w:rsidRPr="00F256EB">
        <w:rPr>
          <w:sz w:val="24"/>
          <w:szCs w:val="24"/>
        </w:rPr>
        <w:t>grant seeking</w:t>
      </w:r>
      <w:proofErr w:type="gramEnd"/>
      <w:r w:rsidRPr="00F256EB">
        <w:rPr>
          <w:sz w:val="24"/>
          <w:szCs w:val="24"/>
        </w:rPr>
        <w:t xml:space="preserve"> efforts across the department. </w:t>
      </w:r>
    </w:p>
    <w:p w:rsidR="00403C20" w:rsidRPr="00F256EB" w:rsidRDefault="00403C20" w:rsidP="00403C20">
      <w:pPr>
        <w:rPr>
          <w:sz w:val="24"/>
          <w:szCs w:val="24"/>
        </w:rPr>
      </w:pPr>
    </w:p>
    <w:p w:rsidR="00403C20" w:rsidRDefault="00403C20" w:rsidP="00403C20">
      <w:pPr>
        <w:pStyle w:val="ListParagraph"/>
        <w:rPr>
          <w:b/>
          <w:sz w:val="24"/>
          <w:szCs w:val="24"/>
          <w:u w:val="single"/>
        </w:rPr>
      </w:pPr>
      <w:r w:rsidRPr="00F256EB">
        <w:rPr>
          <w:b/>
          <w:sz w:val="24"/>
          <w:szCs w:val="24"/>
          <w:u w:val="single"/>
        </w:rPr>
        <w:t>Minimum Education and Experience Qualifications:</w:t>
      </w:r>
    </w:p>
    <w:p w:rsidR="00403C20" w:rsidRPr="00F256EB" w:rsidRDefault="00403C20" w:rsidP="00403C20">
      <w:pPr>
        <w:pStyle w:val="ListParagraph"/>
        <w:rPr>
          <w:b/>
          <w:sz w:val="24"/>
          <w:szCs w:val="24"/>
          <w:u w:val="single"/>
        </w:rPr>
      </w:pPr>
    </w:p>
    <w:p w:rsidR="00403C20" w:rsidRPr="00F256EB" w:rsidRDefault="00403C20" w:rsidP="00403C20">
      <w:pPr>
        <w:pStyle w:val="ListParagraph"/>
        <w:rPr>
          <w:sz w:val="24"/>
          <w:szCs w:val="24"/>
        </w:rPr>
      </w:pPr>
      <w:r w:rsidRPr="00F256EB">
        <w:rPr>
          <w:sz w:val="24"/>
          <w:szCs w:val="24"/>
        </w:rPr>
        <w:t xml:space="preserve">Education: A Bachelor’s Degree is required. A degree in Public Health, Human Services, Public Administration or </w:t>
      </w:r>
      <w:proofErr w:type="gramStart"/>
      <w:r w:rsidRPr="00F256EB">
        <w:rPr>
          <w:sz w:val="24"/>
          <w:szCs w:val="24"/>
        </w:rPr>
        <w:t>a related fields</w:t>
      </w:r>
      <w:proofErr w:type="gramEnd"/>
      <w:r w:rsidRPr="00F256EB">
        <w:rPr>
          <w:sz w:val="24"/>
          <w:szCs w:val="24"/>
        </w:rPr>
        <w:t xml:space="preserve"> is preferred. </w:t>
      </w:r>
    </w:p>
    <w:p w:rsidR="00403C20" w:rsidRPr="00F256EB" w:rsidRDefault="00403C20" w:rsidP="00403C20">
      <w:pPr>
        <w:pStyle w:val="ListParagraph"/>
        <w:rPr>
          <w:sz w:val="24"/>
          <w:szCs w:val="24"/>
        </w:rPr>
      </w:pPr>
    </w:p>
    <w:p w:rsidR="00403C20" w:rsidRPr="00F256EB" w:rsidRDefault="00403C20" w:rsidP="00403C20">
      <w:pPr>
        <w:pStyle w:val="ListParagraph"/>
        <w:rPr>
          <w:sz w:val="24"/>
          <w:szCs w:val="24"/>
        </w:rPr>
      </w:pPr>
      <w:r w:rsidRPr="00F256EB">
        <w:rPr>
          <w:sz w:val="24"/>
          <w:szCs w:val="24"/>
        </w:rPr>
        <w:t xml:space="preserve">Experience: A minimum of 3 years of previous experience in a public health, healthcare, or related setting with grant writing and grant management responsibilities is required. </w:t>
      </w:r>
    </w:p>
    <w:p w:rsidR="00403C20" w:rsidRPr="00F256EB" w:rsidRDefault="00403C20" w:rsidP="00403C20">
      <w:pPr>
        <w:pStyle w:val="ListParagraph"/>
        <w:rPr>
          <w:sz w:val="24"/>
          <w:szCs w:val="24"/>
        </w:rPr>
      </w:pPr>
    </w:p>
    <w:p w:rsidR="00403C20" w:rsidRDefault="00403C20" w:rsidP="00403C20">
      <w:pPr>
        <w:pStyle w:val="ListParagraph"/>
        <w:rPr>
          <w:b/>
          <w:sz w:val="24"/>
          <w:szCs w:val="24"/>
          <w:u w:val="single"/>
        </w:rPr>
      </w:pPr>
    </w:p>
    <w:p w:rsidR="00403C20" w:rsidRDefault="00403C20" w:rsidP="00403C20">
      <w:pPr>
        <w:pStyle w:val="ListParagraph"/>
        <w:rPr>
          <w:sz w:val="24"/>
          <w:szCs w:val="24"/>
        </w:rPr>
      </w:pPr>
      <w:r w:rsidRPr="00F256EB">
        <w:rPr>
          <w:b/>
          <w:sz w:val="24"/>
          <w:szCs w:val="24"/>
          <w:u w:val="single"/>
        </w:rPr>
        <w:t>Special Requirements</w:t>
      </w:r>
      <w:r w:rsidRPr="00F256EB">
        <w:rPr>
          <w:sz w:val="24"/>
          <w:szCs w:val="24"/>
        </w:rPr>
        <w:t>:</w:t>
      </w:r>
    </w:p>
    <w:p w:rsidR="00403C20" w:rsidRPr="00F256EB" w:rsidRDefault="00403C20" w:rsidP="00403C20">
      <w:pPr>
        <w:pStyle w:val="ListParagraph"/>
        <w:rPr>
          <w:sz w:val="24"/>
          <w:szCs w:val="24"/>
        </w:rPr>
      </w:pPr>
    </w:p>
    <w:p w:rsidR="00403C20" w:rsidRPr="00F256EB" w:rsidRDefault="00403C20" w:rsidP="00403C20">
      <w:pPr>
        <w:pStyle w:val="ListParagraph"/>
        <w:rPr>
          <w:sz w:val="24"/>
          <w:szCs w:val="24"/>
        </w:rPr>
      </w:pPr>
    </w:p>
    <w:p w:rsidR="00403C20" w:rsidRPr="00F256EB" w:rsidRDefault="00403C20" w:rsidP="00403C20">
      <w:pPr>
        <w:pStyle w:val="ListParagraph"/>
        <w:numPr>
          <w:ilvl w:val="0"/>
          <w:numId w:val="11"/>
        </w:numPr>
        <w:spacing w:after="200" w:line="276" w:lineRule="auto"/>
        <w:rPr>
          <w:sz w:val="24"/>
          <w:szCs w:val="24"/>
        </w:rPr>
      </w:pPr>
      <w:r w:rsidRPr="00F256EB">
        <w:rPr>
          <w:sz w:val="24"/>
          <w:szCs w:val="24"/>
        </w:rPr>
        <w:t>Must possess excellent writing, analytical and communications skills.</w:t>
      </w:r>
    </w:p>
    <w:p w:rsidR="00403C20" w:rsidRPr="00F256EB" w:rsidRDefault="00403C20" w:rsidP="00403C20">
      <w:pPr>
        <w:pStyle w:val="ListParagraph"/>
        <w:numPr>
          <w:ilvl w:val="0"/>
          <w:numId w:val="11"/>
        </w:numPr>
        <w:spacing w:after="200" w:line="276" w:lineRule="auto"/>
        <w:rPr>
          <w:sz w:val="24"/>
          <w:szCs w:val="24"/>
        </w:rPr>
      </w:pPr>
      <w:r w:rsidRPr="00F256EB">
        <w:rPr>
          <w:sz w:val="24"/>
          <w:szCs w:val="24"/>
        </w:rPr>
        <w:t xml:space="preserve">This position is required to travel for meetings and appointments. </w:t>
      </w:r>
    </w:p>
    <w:p w:rsidR="00403C20" w:rsidRPr="00F256EB" w:rsidRDefault="00403C20" w:rsidP="00403C20">
      <w:pPr>
        <w:pStyle w:val="ListParagraph"/>
        <w:numPr>
          <w:ilvl w:val="0"/>
          <w:numId w:val="11"/>
        </w:numPr>
        <w:spacing w:after="200" w:line="276" w:lineRule="auto"/>
        <w:rPr>
          <w:sz w:val="24"/>
          <w:szCs w:val="24"/>
        </w:rPr>
      </w:pPr>
      <w:r w:rsidRPr="00F256EB">
        <w:rPr>
          <w:sz w:val="24"/>
          <w:szCs w:val="24"/>
        </w:rPr>
        <w:t xml:space="preserve">Possession of a valid vehicle operator’s license and a vehicle is required. </w:t>
      </w:r>
    </w:p>
    <w:p w:rsidR="00403C20" w:rsidRPr="00F256EB" w:rsidRDefault="00403C20" w:rsidP="00403C20">
      <w:pPr>
        <w:pStyle w:val="ListParagraph"/>
        <w:numPr>
          <w:ilvl w:val="0"/>
          <w:numId w:val="11"/>
        </w:numPr>
        <w:spacing w:after="200" w:line="276" w:lineRule="auto"/>
        <w:rPr>
          <w:sz w:val="24"/>
          <w:szCs w:val="24"/>
        </w:rPr>
      </w:pPr>
      <w:r w:rsidRPr="00F256EB">
        <w:rPr>
          <w:sz w:val="24"/>
          <w:szCs w:val="24"/>
        </w:rPr>
        <w:t>In times of public health emergency, may be required to report for specialized assigned duties inside or outside of Berrien County.</w:t>
      </w:r>
    </w:p>
    <w:p w:rsidR="00403C20" w:rsidRPr="00F256EB" w:rsidRDefault="00403C20" w:rsidP="00403C20">
      <w:pPr>
        <w:pStyle w:val="ListParagraph"/>
        <w:numPr>
          <w:ilvl w:val="0"/>
          <w:numId w:val="11"/>
        </w:numPr>
        <w:spacing w:after="200" w:line="276" w:lineRule="auto"/>
        <w:rPr>
          <w:sz w:val="24"/>
          <w:szCs w:val="24"/>
        </w:rPr>
      </w:pPr>
      <w:r w:rsidRPr="00F256EB">
        <w:rPr>
          <w:sz w:val="24"/>
          <w:szCs w:val="24"/>
        </w:rPr>
        <w:t xml:space="preserve">Regular, reliable and predictable attendance. </w:t>
      </w:r>
    </w:p>
    <w:p w:rsidR="00403C20" w:rsidRPr="00F256EB" w:rsidRDefault="00403C20" w:rsidP="00403C20">
      <w:pPr>
        <w:pStyle w:val="ListParagraph"/>
        <w:rPr>
          <w:b/>
          <w:sz w:val="24"/>
          <w:szCs w:val="24"/>
          <w:u w:val="single"/>
        </w:rPr>
      </w:pPr>
    </w:p>
    <w:p w:rsidR="00403C20" w:rsidRPr="00F256EB" w:rsidRDefault="00403C20" w:rsidP="00403C20">
      <w:pPr>
        <w:pStyle w:val="ListParagraph"/>
        <w:rPr>
          <w:b/>
          <w:sz w:val="24"/>
          <w:szCs w:val="24"/>
          <w:u w:val="single"/>
        </w:rPr>
      </w:pPr>
      <w:r w:rsidRPr="00F256EB">
        <w:rPr>
          <w:b/>
          <w:sz w:val="24"/>
          <w:szCs w:val="24"/>
          <w:u w:val="single"/>
        </w:rPr>
        <w:t>Desired Skills:</w:t>
      </w:r>
    </w:p>
    <w:p w:rsidR="00403C20" w:rsidRPr="00F256EB" w:rsidRDefault="00403C20" w:rsidP="00403C20">
      <w:pPr>
        <w:pStyle w:val="ListParagraph"/>
        <w:rPr>
          <w:b/>
          <w:sz w:val="24"/>
          <w:szCs w:val="24"/>
          <w:u w:val="single"/>
        </w:rPr>
      </w:pPr>
    </w:p>
    <w:p w:rsidR="00403C20" w:rsidRPr="00F256EB" w:rsidRDefault="00403C20" w:rsidP="00403C20">
      <w:pPr>
        <w:pStyle w:val="Default"/>
        <w:numPr>
          <w:ilvl w:val="0"/>
          <w:numId w:val="10"/>
        </w:numPr>
        <w:rPr>
          <w:rFonts w:ascii="Times New Roman" w:hAnsi="Times New Roman" w:cs="Times New Roman"/>
        </w:rPr>
      </w:pPr>
      <w:r w:rsidRPr="00F256EB">
        <w:rPr>
          <w:rFonts w:ascii="Times New Roman" w:hAnsi="Times New Roman" w:cs="Times New Roman"/>
        </w:rPr>
        <w:t xml:space="preserve">Well organized, with the ability to multitask and quickly move between tasks.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Able to prioritize workload while remaining flexible.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 Understand the implications of new information for both current and future problem solving and decision-making.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Ability to maintain records. </w:t>
      </w:r>
    </w:p>
    <w:p w:rsidR="00403C20" w:rsidRPr="00F256EB" w:rsidRDefault="00403C20" w:rsidP="00403C20">
      <w:pPr>
        <w:pStyle w:val="ListParagraph"/>
        <w:numPr>
          <w:ilvl w:val="0"/>
          <w:numId w:val="10"/>
        </w:numPr>
        <w:spacing w:after="200" w:line="276" w:lineRule="auto"/>
        <w:rPr>
          <w:sz w:val="24"/>
          <w:szCs w:val="24"/>
        </w:rPr>
      </w:pPr>
      <w:r w:rsidRPr="00F256EB">
        <w:rPr>
          <w:sz w:val="24"/>
          <w:szCs w:val="24"/>
        </w:rPr>
        <w:t>This position requires the ability to sit, stand, walk, climb, balance, twist, bend, squat, kneel, lift, carry push, pull, grasp, handle, type, and endure repetitive movements o</w:t>
      </w:r>
      <w:r>
        <w:rPr>
          <w:sz w:val="24"/>
          <w:szCs w:val="24"/>
        </w:rPr>
        <w:t>f the wrists, hands or fingers</w:t>
      </w:r>
      <w:r w:rsidRPr="00F256EB">
        <w:rPr>
          <w:color w:val="000000"/>
          <w:sz w:val="24"/>
          <w:szCs w:val="24"/>
        </w:rPr>
        <w:t xml:space="preserve"> and occasionally lift 25-50 pounds.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 The physical demands described are representative of those that </w:t>
      </w:r>
      <w:proofErr w:type="gramStart"/>
      <w:r w:rsidRPr="00F256EB">
        <w:rPr>
          <w:color w:val="000000"/>
          <w:sz w:val="24"/>
          <w:szCs w:val="24"/>
        </w:rPr>
        <w:t>must be met</w:t>
      </w:r>
      <w:proofErr w:type="gramEnd"/>
      <w:r w:rsidRPr="00F256EB">
        <w:rPr>
          <w:color w:val="000000"/>
          <w:sz w:val="24"/>
          <w:szCs w:val="24"/>
        </w:rPr>
        <w:t xml:space="preserve"> by an employee to perform the essential functions of this job successfully. Reasonable accommodations </w:t>
      </w:r>
      <w:proofErr w:type="gramStart"/>
      <w:r w:rsidRPr="00F256EB">
        <w:rPr>
          <w:color w:val="000000"/>
          <w:sz w:val="24"/>
          <w:szCs w:val="24"/>
        </w:rPr>
        <w:t>may be made</w:t>
      </w:r>
      <w:proofErr w:type="gramEnd"/>
      <w:r w:rsidRPr="00F256EB">
        <w:rPr>
          <w:color w:val="000000"/>
          <w:sz w:val="24"/>
          <w:szCs w:val="24"/>
        </w:rPr>
        <w:t xml:space="preserve"> to enable individuals with disabilities to perform the essential job functions.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 Familiarity with community services in Berrien County. </w:t>
      </w:r>
    </w:p>
    <w:p w:rsidR="00403C20" w:rsidRPr="00F256EB" w:rsidRDefault="00403C20" w:rsidP="00403C20">
      <w:pPr>
        <w:pStyle w:val="ListParagraph"/>
        <w:numPr>
          <w:ilvl w:val="0"/>
          <w:numId w:val="10"/>
        </w:numPr>
        <w:autoSpaceDE w:val="0"/>
        <w:autoSpaceDN w:val="0"/>
        <w:adjustRightInd w:val="0"/>
        <w:spacing w:after="157"/>
        <w:rPr>
          <w:color w:val="000000"/>
          <w:sz w:val="24"/>
          <w:szCs w:val="24"/>
        </w:rPr>
      </w:pPr>
      <w:r w:rsidRPr="00F256EB">
        <w:rPr>
          <w:color w:val="000000"/>
          <w:sz w:val="24"/>
          <w:szCs w:val="24"/>
        </w:rPr>
        <w:t xml:space="preserve">Ability to work effectively as part of a team. </w:t>
      </w:r>
    </w:p>
    <w:p w:rsidR="00403C20" w:rsidRDefault="00403C20" w:rsidP="00403C20">
      <w:pPr>
        <w:pStyle w:val="ListParagraph"/>
        <w:numPr>
          <w:ilvl w:val="3"/>
          <w:numId w:val="10"/>
        </w:numPr>
        <w:autoSpaceDE w:val="0"/>
        <w:autoSpaceDN w:val="0"/>
        <w:adjustRightInd w:val="0"/>
        <w:rPr>
          <w:color w:val="000000"/>
          <w:sz w:val="24"/>
          <w:szCs w:val="24"/>
        </w:rPr>
      </w:pPr>
      <w:r w:rsidRPr="000E1AD1">
        <w:rPr>
          <w:color w:val="000000"/>
          <w:sz w:val="24"/>
          <w:szCs w:val="24"/>
        </w:rPr>
        <w:t>Proficiency in Microsoft Office</w:t>
      </w:r>
    </w:p>
    <w:p w:rsidR="00403C20" w:rsidRPr="000E1AD1" w:rsidRDefault="00403C20" w:rsidP="00403C20">
      <w:pPr>
        <w:pStyle w:val="ListParagraph"/>
        <w:numPr>
          <w:ilvl w:val="3"/>
          <w:numId w:val="10"/>
        </w:numPr>
        <w:autoSpaceDE w:val="0"/>
        <w:autoSpaceDN w:val="0"/>
        <w:adjustRightInd w:val="0"/>
        <w:rPr>
          <w:color w:val="000000"/>
          <w:sz w:val="24"/>
          <w:szCs w:val="24"/>
        </w:rPr>
      </w:pPr>
      <w:r w:rsidRPr="000E1AD1">
        <w:rPr>
          <w:color w:val="000000"/>
          <w:sz w:val="24"/>
          <w:szCs w:val="24"/>
        </w:rPr>
        <w:t>Grant Writing</w:t>
      </w:r>
    </w:p>
    <w:p w:rsidR="00403C20" w:rsidRDefault="00403C20" w:rsidP="00403C20">
      <w:pPr>
        <w:pStyle w:val="ListParagraph"/>
        <w:numPr>
          <w:ilvl w:val="3"/>
          <w:numId w:val="10"/>
        </w:numPr>
        <w:autoSpaceDE w:val="0"/>
        <w:autoSpaceDN w:val="0"/>
        <w:adjustRightInd w:val="0"/>
        <w:rPr>
          <w:color w:val="000000"/>
          <w:sz w:val="24"/>
          <w:szCs w:val="24"/>
        </w:rPr>
      </w:pPr>
      <w:r>
        <w:rPr>
          <w:color w:val="000000"/>
          <w:sz w:val="24"/>
          <w:szCs w:val="24"/>
        </w:rPr>
        <w:t>Grant Management</w:t>
      </w:r>
    </w:p>
    <w:p w:rsidR="00403C20" w:rsidRPr="000E1AD1" w:rsidRDefault="00403C20" w:rsidP="00403C20">
      <w:pPr>
        <w:pStyle w:val="ListParagraph"/>
        <w:numPr>
          <w:ilvl w:val="3"/>
          <w:numId w:val="10"/>
        </w:numPr>
        <w:autoSpaceDE w:val="0"/>
        <w:autoSpaceDN w:val="0"/>
        <w:adjustRightInd w:val="0"/>
        <w:rPr>
          <w:color w:val="000000"/>
          <w:sz w:val="24"/>
          <w:szCs w:val="24"/>
        </w:rPr>
      </w:pPr>
      <w:r w:rsidRPr="000E1AD1">
        <w:rPr>
          <w:color w:val="000000"/>
          <w:sz w:val="24"/>
          <w:szCs w:val="24"/>
        </w:rPr>
        <w:t>Grant Reporting</w:t>
      </w:r>
    </w:p>
    <w:p w:rsidR="00403C20" w:rsidRDefault="00403C20" w:rsidP="00403C20">
      <w:pPr>
        <w:pStyle w:val="Default"/>
        <w:rPr>
          <w:rFonts w:ascii="Times New Roman" w:hAnsi="Times New Roman" w:cs="Times New Roman"/>
        </w:rPr>
      </w:pPr>
    </w:p>
    <w:p w:rsidR="00DA4AB4" w:rsidRPr="00403C20" w:rsidRDefault="00DA4AB4">
      <w:pPr>
        <w:rPr>
          <w:snapToGrid w:val="0"/>
          <w:sz w:val="24"/>
          <w:szCs w:val="24"/>
        </w:rPr>
      </w:pPr>
      <w:r w:rsidRPr="00403C20">
        <w:rPr>
          <w:snapToGrid w:val="0"/>
          <w:sz w:val="24"/>
          <w:szCs w:val="24"/>
        </w:rPr>
        <w:t xml:space="preserve">This description </w:t>
      </w:r>
      <w:proofErr w:type="gramStart"/>
      <w:r w:rsidRPr="00403C20">
        <w:rPr>
          <w:snapToGrid w:val="0"/>
          <w:sz w:val="24"/>
          <w:szCs w:val="24"/>
        </w:rPr>
        <w:t>is intended</w:t>
      </w:r>
      <w:proofErr w:type="gramEnd"/>
      <w:r w:rsidRPr="00403C20">
        <w:rPr>
          <w:snapToGrid w:val="0"/>
          <w:sz w:val="24"/>
          <w:szCs w:val="24"/>
        </w:rPr>
        <w:t xml:space="preserve"> to describe the type and level of work being performed by a person assigned to this job. It is not an exhaustive list of all duties and responsibilities required by a person so classified.</w:t>
      </w:r>
    </w:p>
    <w:p w:rsidR="00DA4AB4" w:rsidRPr="009561C6" w:rsidRDefault="00DA4AB4">
      <w:pPr>
        <w:widowControl w:val="0"/>
        <w:rPr>
          <w:rFonts w:ascii="Arial" w:hAnsi="Arial" w:cs="Arial"/>
          <w:snapToGrid w:val="0"/>
          <w:sz w:val="24"/>
          <w:szCs w:val="24"/>
        </w:rPr>
      </w:pP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b/>
          <w:snapToGrid w:val="0"/>
        </w:rPr>
        <w:t>For application, contact:</w:t>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Berrien County Personnel</w:t>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701 Main Street</w:t>
      </w:r>
      <w:r w:rsidRPr="00056353">
        <w:rPr>
          <w:snapToGrid w:val="0"/>
        </w:rPr>
        <w:tab/>
      </w:r>
      <w:r w:rsidRPr="00056353">
        <w:rPr>
          <w:snapToGrid w:val="0"/>
        </w:rPr>
        <w:tab/>
      </w:r>
      <w:r w:rsidRPr="00056353">
        <w:rPr>
          <w:snapToGrid w:val="0"/>
        </w:rPr>
        <w:tab/>
      </w:r>
    </w:p>
    <w:p w:rsidR="00E91A84" w:rsidRPr="00056353"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St. Joseph, Michigan 49085</w:t>
      </w:r>
      <w:r w:rsidRPr="00056353">
        <w:rPr>
          <w:snapToGrid w:val="0"/>
        </w:rPr>
        <w:tab/>
      </w:r>
    </w:p>
    <w:p w:rsidR="00E91A84" w:rsidRDefault="00E91A84"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(269) 982-8616</w:t>
      </w:r>
      <w:r w:rsidRPr="00056353">
        <w:rPr>
          <w:snapToGrid w:val="0"/>
        </w:rPr>
        <w:tab/>
      </w:r>
      <w:r w:rsidRPr="00056353">
        <w:rPr>
          <w:snapToGrid w:val="0"/>
        </w:rPr>
        <w:tab/>
      </w:r>
      <w:r w:rsidRPr="00056353">
        <w:rPr>
          <w:snapToGrid w:val="0"/>
        </w:rPr>
        <w:tab/>
      </w:r>
    </w:p>
    <w:p w:rsidR="002E5CA7" w:rsidRPr="00056353" w:rsidRDefault="002E5CA7"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p>
    <w:bookmarkStart w:id="0" w:name="_GoBack"/>
    <w:p w:rsidR="00056353" w:rsidRPr="00056353" w:rsidRDefault="0039236A" w:rsidP="00E91A84">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fldChar w:fldCharType="begin"/>
      </w:r>
      <w:r>
        <w:instrText xml:space="preserve"> HYPERLINK "http://www.berriencounty.org/581/Employment" </w:instrText>
      </w:r>
      <w:r>
        <w:fldChar w:fldCharType="separate"/>
      </w:r>
      <w:r w:rsidR="00C76737" w:rsidRPr="000C7C48">
        <w:rPr>
          <w:rStyle w:val="Hyperlink"/>
          <w:snapToGrid w:val="0"/>
        </w:rPr>
        <w:t>http://www.berriencounty.org/581/Employment</w:t>
      </w:r>
      <w:r>
        <w:rPr>
          <w:rStyle w:val="Hyperlink"/>
          <w:snapToGrid w:val="0"/>
        </w:rPr>
        <w:fldChar w:fldCharType="end"/>
      </w:r>
      <w:r w:rsidR="00C76737">
        <w:rPr>
          <w:snapToGrid w:val="0"/>
        </w:rPr>
        <w:t xml:space="preserve"> </w:t>
      </w:r>
      <w:r w:rsidR="00E91A84" w:rsidRPr="00056353">
        <w:rPr>
          <w:snapToGrid w:val="0"/>
        </w:rPr>
        <w:tab/>
      </w:r>
      <w:r w:rsidR="00E91A84" w:rsidRPr="00056353">
        <w:rPr>
          <w:snapToGrid w:val="0"/>
        </w:rPr>
        <w:tab/>
        <w:t xml:space="preserve"> </w:t>
      </w:r>
      <w:r w:rsidR="00E91A84" w:rsidRPr="00056353">
        <w:rPr>
          <w:snapToGrid w:val="0"/>
        </w:rPr>
        <w:tab/>
      </w:r>
    </w:p>
    <w:p w:rsidR="00E91A84" w:rsidRPr="00056353" w:rsidRDefault="00E91A84" w:rsidP="00056353">
      <w:pPr>
        <w:tabs>
          <w:tab w:val="left" w:pos="1440"/>
          <w:tab w:val="left" w:pos="2880"/>
          <w:tab w:val="left" w:pos="4320"/>
          <w:tab w:val="left" w:pos="5760"/>
          <w:tab w:val="left" w:pos="7200"/>
          <w:tab w:val="left" w:pos="8640"/>
          <w:tab w:val="left" w:pos="10206"/>
          <w:tab w:val="left" w:pos="11340"/>
          <w:tab w:val="left" w:pos="12474"/>
          <w:tab w:val="left" w:pos="13608"/>
          <w:tab w:val="left" w:pos="14742"/>
          <w:tab w:val="left" w:pos="15876"/>
          <w:tab w:val="left" w:pos="17010"/>
          <w:tab w:val="left" w:pos="18144"/>
        </w:tabs>
        <w:rPr>
          <w:snapToGrid w:val="0"/>
        </w:rPr>
      </w:pPr>
      <w:r w:rsidRPr="00056353">
        <w:rPr>
          <w:snapToGrid w:val="0"/>
        </w:rPr>
        <w:t>Berrien County is an Equal Opportunity Employer</w:t>
      </w:r>
      <w:bookmarkEnd w:id="0"/>
    </w:p>
    <w:sectPr w:rsidR="00E91A84" w:rsidRPr="00056353" w:rsidSect="002E5CA7">
      <w:head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A6" w:rsidRDefault="00CE42A6">
      <w:r>
        <w:separator/>
      </w:r>
    </w:p>
  </w:endnote>
  <w:endnote w:type="continuationSeparator" w:id="0">
    <w:p w:rsidR="00CE42A6" w:rsidRDefault="00CE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A6" w:rsidRDefault="00CE42A6">
      <w:r>
        <w:separator/>
      </w:r>
    </w:p>
  </w:footnote>
  <w:footnote w:type="continuationSeparator" w:id="0">
    <w:p w:rsidR="00CE42A6" w:rsidRDefault="00CE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E" w:rsidRDefault="00F10CCE">
    <w:pPr>
      <w:pStyle w:val="Head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39236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9236A">
      <w:rPr>
        <w:noProof/>
        <w:snapToGrid w:val="0"/>
        <w:sz w:val="16"/>
      </w:rPr>
      <w:t>2</w:t>
    </w:r>
    <w:r>
      <w:rPr>
        <w:snapToGrid w:val="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619F"/>
    <w:multiLevelType w:val="hybridMultilevel"/>
    <w:tmpl w:val="97AE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86112"/>
    <w:multiLevelType w:val="hybridMultilevel"/>
    <w:tmpl w:val="7108BB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A65F6"/>
    <w:multiLevelType w:val="hybridMultilevel"/>
    <w:tmpl w:val="D74C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F21D4"/>
    <w:multiLevelType w:val="hybridMultilevel"/>
    <w:tmpl w:val="A9887228"/>
    <w:lvl w:ilvl="0" w:tplc="1110D172">
      <w:start w:val="1"/>
      <w:numFmt w:val="decimal"/>
      <w:lvlText w:val="%1."/>
      <w:lvlJc w:val="left"/>
      <w:pPr>
        <w:ind w:left="790" w:hanging="516"/>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15:restartNumberingAfterBreak="0">
    <w:nsid w:val="3371422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2564A4"/>
    <w:multiLevelType w:val="hybridMultilevel"/>
    <w:tmpl w:val="7FBCC1C8"/>
    <w:lvl w:ilvl="0" w:tplc="C96263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4704A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38556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5752F2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68B5774"/>
    <w:multiLevelType w:val="hybridMultilevel"/>
    <w:tmpl w:val="A01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456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EEF5EBE"/>
    <w:multiLevelType w:val="singleLevel"/>
    <w:tmpl w:val="D8885D20"/>
    <w:lvl w:ilvl="0">
      <w:start w:val="1"/>
      <w:numFmt w:val="decimal"/>
      <w:lvlText w:val="%1."/>
      <w:lvlJc w:val="left"/>
      <w:pPr>
        <w:tabs>
          <w:tab w:val="num" w:pos="360"/>
        </w:tabs>
        <w:ind w:left="360" w:hanging="360"/>
      </w:pPr>
      <w:rPr>
        <w:rFonts w:hint="default"/>
      </w:rPr>
    </w:lvl>
  </w:abstractNum>
  <w:num w:numId="1">
    <w:abstractNumId w:val="8"/>
  </w:num>
  <w:num w:numId="2">
    <w:abstractNumId w:val="10"/>
  </w:num>
  <w:num w:numId="3">
    <w:abstractNumId w:val="6"/>
  </w:num>
  <w:num w:numId="4">
    <w:abstractNumId w:val="7"/>
  </w:num>
  <w:num w:numId="5">
    <w:abstractNumId w:val="5"/>
  </w:num>
  <w:num w:numId="6">
    <w:abstractNumId w:val="3"/>
  </w:num>
  <w:num w:numId="7">
    <w:abstractNumId w:val="11"/>
  </w:num>
  <w:num w:numId="8">
    <w:abstractNumId w:val="4"/>
  </w:num>
  <w:num w:numId="9">
    <w:abstractNumId w:val="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67"/>
    <w:rsid w:val="00056353"/>
    <w:rsid w:val="001A5A85"/>
    <w:rsid w:val="00270476"/>
    <w:rsid w:val="002E5CA7"/>
    <w:rsid w:val="00362A67"/>
    <w:rsid w:val="0039236A"/>
    <w:rsid w:val="003B4B8B"/>
    <w:rsid w:val="003F57A5"/>
    <w:rsid w:val="00403C20"/>
    <w:rsid w:val="00477467"/>
    <w:rsid w:val="004D6F05"/>
    <w:rsid w:val="004D7351"/>
    <w:rsid w:val="005224F4"/>
    <w:rsid w:val="00537ED2"/>
    <w:rsid w:val="005B0292"/>
    <w:rsid w:val="005E07F1"/>
    <w:rsid w:val="00610C57"/>
    <w:rsid w:val="00637E88"/>
    <w:rsid w:val="006D4A5C"/>
    <w:rsid w:val="00823CFF"/>
    <w:rsid w:val="00845987"/>
    <w:rsid w:val="008B027F"/>
    <w:rsid w:val="009561C6"/>
    <w:rsid w:val="009876CE"/>
    <w:rsid w:val="00A35C66"/>
    <w:rsid w:val="00B549B1"/>
    <w:rsid w:val="00BE15FA"/>
    <w:rsid w:val="00C76737"/>
    <w:rsid w:val="00CD04F6"/>
    <w:rsid w:val="00CE42A6"/>
    <w:rsid w:val="00CE6EFF"/>
    <w:rsid w:val="00D005DA"/>
    <w:rsid w:val="00DA4AB4"/>
    <w:rsid w:val="00DC535E"/>
    <w:rsid w:val="00DF7530"/>
    <w:rsid w:val="00E80353"/>
    <w:rsid w:val="00E91A84"/>
    <w:rsid w:val="00EC215E"/>
    <w:rsid w:val="00ED01FD"/>
    <w:rsid w:val="00F10CCE"/>
    <w:rsid w:val="00F3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542E1"/>
  <w15:docId w15:val="{2AC88551-8C7A-4714-BD04-3705530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u w:val="single"/>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link w:val="Heading3Char"/>
    <w:semiHidden/>
    <w:unhideWhenUsed/>
    <w:qFormat/>
    <w:rsid w:val="005B02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snapToGrid w:val="0"/>
    </w:rPr>
  </w:style>
  <w:style w:type="paragraph" w:styleId="BodyText">
    <w:name w:val="Body Text"/>
    <w:basedOn w:val="Normal"/>
    <w:pPr>
      <w:widowControl w:val="0"/>
    </w:pPr>
    <w:rPr>
      <w:snapToGrid w:val="0"/>
      <w:sz w:val="24"/>
    </w:rPr>
  </w:style>
  <w:style w:type="paragraph" w:styleId="BodyTextIndent2">
    <w:name w:val="Body Text Indent 2"/>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left" w:pos="4050"/>
      </w:tabs>
      <w:jc w:val="center"/>
    </w:pPr>
    <w:rPr>
      <w:b/>
      <w:snapToGrid w:val="0"/>
      <w:sz w:val="24"/>
    </w:rPr>
  </w:style>
  <w:style w:type="paragraph" w:styleId="BalloonText">
    <w:name w:val="Balloon Text"/>
    <w:basedOn w:val="Normal"/>
    <w:semiHidden/>
    <w:rsid w:val="00B549B1"/>
    <w:rPr>
      <w:rFonts w:ascii="Tahoma" w:hAnsi="Tahoma" w:cs="Tahoma"/>
      <w:sz w:val="16"/>
      <w:szCs w:val="16"/>
    </w:rPr>
  </w:style>
  <w:style w:type="character" w:customStyle="1" w:styleId="Heading3Char">
    <w:name w:val="Heading 3 Char"/>
    <w:link w:val="Heading3"/>
    <w:semiHidden/>
    <w:rsid w:val="005B0292"/>
    <w:rPr>
      <w:rFonts w:ascii="Cambria" w:eastAsia="Times New Roman" w:hAnsi="Cambria" w:cs="Times New Roman"/>
      <w:b/>
      <w:bCs/>
      <w:sz w:val="26"/>
      <w:szCs w:val="26"/>
    </w:rPr>
  </w:style>
  <w:style w:type="paragraph" w:styleId="BodyTextIndent3">
    <w:name w:val="Body Text Indent 3"/>
    <w:basedOn w:val="Normal"/>
    <w:link w:val="BodyTextIndent3Char"/>
    <w:rsid w:val="005B0292"/>
    <w:pPr>
      <w:spacing w:after="120"/>
      <w:ind w:left="360"/>
    </w:pPr>
    <w:rPr>
      <w:sz w:val="16"/>
      <w:szCs w:val="16"/>
    </w:rPr>
  </w:style>
  <w:style w:type="character" w:customStyle="1" w:styleId="BodyTextIndent3Char">
    <w:name w:val="Body Text Indent 3 Char"/>
    <w:link w:val="BodyTextIndent3"/>
    <w:rsid w:val="005B0292"/>
    <w:rPr>
      <w:sz w:val="16"/>
      <w:szCs w:val="16"/>
    </w:rPr>
  </w:style>
  <w:style w:type="character" w:styleId="Hyperlink">
    <w:name w:val="Hyperlink"/>
    <w:rsid w:val="00E91A84"/>
    <w:rPr>
      <w:color w:val="0000FF"/>
      <w:u w:val="single"/>
    </w:rPr>
  </w:style>
  <w:style w:type="paragraph" w:styleId="ListParagraph">
    <w:name w:val="List Paragraph"/>
    <w:basedOn w:val="Normal"/>
    <w:uiPriority w:val="34"/>
    <w:qFormat/>
    <w:rsid w:val="00637E88"/>
    <w:pPr>
      <w:ind w:left="720"/>
      <w:contextualSpacing/>
    </w:pPr>
  </w:style>
  <w:style w:type="paragraph" w:styleId="NoSpacing">
    <w:name w:val="No Spacing"/>
    <w:qFormat/>
    <w:rsid w:val="00056353"/>
    <w:rPr>
      <w:rFonts w:ascii="Calibri" w:eastAsia="MS Mincho" w:hAnsi="Calibri"/>
      <w:sz w:val="24"/>
      <w:szCs w:val="24"/>
      <w:lang w:eastAsia="ja-JP"/>
    </w:rPr>
  </w:style>
  <w:style w:type="paragraph" w:customStyle="1" w:styleId="Default">
    <w:name w:val="Default"/>
    <w:rsid w:val="00403C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BERRIEN COUNTY</vt:lpstr>
    </vt:vector>
  </TitlesOfParts>
  <Company>House of Campbell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BERRIEN COUNTY</dc:title>
  <dc:creator>Ned A. Campbell</dc:creator>
  <cp:lastModifiedBy>Kim Rodgers</cp:lastModifiedBy>
  <cp:revision>8</cp:revision>
  <cp:lastPrinted>2022-09-21T14:32:00Z</cp:lastPrinted>
  <dcterms:created xsi:type="dcterms:W3CDTF">2023-10-31T13:54:00Z</dcterms:created>
  <dcterms:modified xsi:type="dcterms:W3CDTF">2023-10-31T14:07:00Z</dcterms:modified>
</cp:coreProperties>
</file>