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A88AE" w14:textId="77777777" w:rsidR="000C339D" w:rsidRPr="00D1435F" w:rsidRDefault="00667BCB">
      <w:pPr>
        <w:jc w:val="center"/>
        <w:rPr>
          <w:rFonts w:ascii="Monotype Corsiva" w:hAnsi="Monotype Corsiva"/>
          <w:b/>
          <w:bCs/>
          <w:sz w:val="44"/>
        </w:rPr>
      </w:pPr>
      <w:r>
        <w:rPr>
          <w:rFonts w:ascii="Monotype Corsiva" w:hAnsi="Monotype Corsiva"/>
          <w:b/>
          <w:bCs/>
          <w:sz w:val="44"/>
        </w:rPr>
        <w:t xml:space="preserve">Jean Chabut </w:t>
      </w:r>
      <w:r w:rsidR="00D1435F" w:rsidRPr="00D1435F">
        <w:rPr>
          <w:rFonts w:ascii="Monotype Corsiva" w:hAnsi="Monotype Corsiva"/>
          <w:b/>
          <w:bCs/>
          <w:sz w:val="44"/>
        </w:rPr>
        <w:t xml:space="preserve">Public Health </w:t>
      </w:r>
      <w:r>
        <w:rPr>
          <w:rFonts w:ascii="Monotype Corsiva" w:hAnsi="Monotype Corsiva"/>
          <w:b/>
          <w:bCs/>
          <w:sz w:val="44"/>
        </w:rPr>
        <w:t>Advocacy Awardees</w:t>
      </w:r>
    </w:p>
    <w:p w14:paraId="685A32CF" w14:textId="77777777" w:rsidR="007E7233" w:rsidRDefault="007E7233" w:rsidP="005D6078">
      <w:pPr>
        <w:jc w:val="both"/>
        <w:rPr>
          <w:sz w:val="24"/>
          <w:szCs w:val="24"/>
        </w:rPr>
      </w:pPr>
    </w:p>
    <w:p w14:paraId="675C0BFF" w14:textId="77777777" w:rsidR="00667BCB" w:rsidRDefault="00667BCB" w:rsidP="005D6078">
      <w:pPr>
        <w:jc w:val="both"/>
        <w:rPr>
          <w:sz w:val="24"/>
          <w:szCs w:val="24"/>
        </w:rPr>
      </w:pPr>
      <w:r>
        <w:rPr>
          <w:sz w:val="24"/>
          <w:szCs w:val="24"/>
        </w:rPr>
        <w:t xml:space="preserve">This award began after the sudden loss of Jean Chabut, Deputy Director of Public Health Administration in the Michigan Department of Community Health.  She passed away in July of 2014.  See attached obituary and biography.  Many public health and chronic disease partners quickly decided to honor Jean’s memory with presenting this award, annually, to an individual who works in ways </w:t>
      </w:r>
      <w:proofErr w:type="gramStart"/>
      <w:r>
        <w:rPr>
          <w:sz w:val="24"/>
          <w:szCs w:val="24"/>
        </w:rPr>
        <w:t>similar to</w:t>
      </w:r>
      <w:proofErr w:type="gramEnd"/>
      <w:r>
        <w:rPr>
          <w:sz w:val="24"/>
          <w:szCs w:val="24"/>
        </w:rPr>
        <w:t xml:space="preserve"> Jean’s in </w:t>
      </w:r>
      <w:r w:rsidR="000D74B6">
        <w:rPr>
          <w:sz w:val="24"/>
          <w:szCs w:val="24"/>
        </w:rPr>
        <w:t xml:space="preserve">advocating in </w:t>
      </w:r>
      <w:r>
        <w:rPr>
          <w:sz w:val="24"/>
          <w:szCs w:val="24"/>
        </w:rPr>
        <w:t xml:space="preserve">advancing public health.  The Michigan Public Health Association, along with the Michigan Association for Local Public </w:t>
      </w:r>
      <w:proofErr w:type="gramStart"/>
      <w:r>
        <w:rPr>
          <w:sz w:val="24"/>
          <w:szCs w:val="24"/>
        </w:rPr>
        <w:t>Health</w:t>
      </w:r>
      <w:proofErr w:type="gramEnd"/>
      <w:r>
        <w:rPr>
          <w:sz w:val="24"/>
          <w:szCs w:val="24"/>
        </w:rPr>
        <w:t xml:space="preserve"> </w:t>
      </w:r>
      <w:r w:rsidR="00346E2F">
        <w:rPr>
          <w:sz w:val="24"/>
          <w:szCs w:val="24"/>
        </w:rPr>
        <w:t>receives</w:t>
      </w:r>
      <w:r>
        <w:rPr>
          <w:sz w:val="24"/>
          <w:szCs w:val="24"/>
        </w:rPr>
        <w:t xml:space="preserve"> the nominations.  Individually, each executive committee </w:t>
      </w:r>
      <w:r w:rsidR="00163231">
        <w:rPr>
          <w:sz w:val="24"/>
          <w:szCs w:val="24"/>
        </w:rPr>
        <w:t xml:space="preserve">(MPHA n=5, MALPH n=10) </w:t>
      </w:r>
      <w:r>
        <w:rPr>
          <w:sz w:val="24"/>
          <w:szCs w:val="24"/>
        </w:rPr>
        <w:t>of these associations discuss and select the person who</w:t>
      </w:r>
      <w:r w:rsidR="00163231">
        <w:rPr>
          <w:sz w:val="24"/>
          <w:szCs w:val="24"/>
        </w:rPr>
        <w:t>m</w:t>
      </w:r>
      <w:r>
        <w:rPr>
          <w:sz w:val="24"/>
          <w:szCs w:val="24"/>
        </w:rPr>
        <w:t xml:space="preserve"> they feel best emulates Jean</w:t>
      </w:r>
      <w:r w:rsidR="00163231">
        <w:rPr>
          <w:sz w:val="24"/>
          <w:szCs w:val="24"/>
        </w:rPr>
        <w:t>’s life as a public health advocate</w:t>
      </w:r>
      <w:r>
        <w:rPr>
          <w:sz w:val="24"/>
          <w:szCs w:val="24"/>
        </w:rPr>
        <w:t xml:space="preserve">.  Each </w:t>
      </w:r>
      <w:r w:rsidR="00163231">
        <w:rPr>
          <w:sz w:val="24"/>
          <w:szCs w:val="24"/>
        </w:rPr>
        <w:t xml:space="preserve">respective </w:t>
      </w:r>
      <w:r>
        <w:rPr>
          <w:sz w:val="24"/>
          <w:szCs w:val="24"/>
        </w:rPr>
        <w:t xml:space="preserve">executive committee member secretly </w:t>
      </w:r>
      <w:proofErr w:type="gramStart"/>
      <w:r w:rsidR="00163231">
        <w:rPr>
          <w:sz w:val="24"/>
          <w:szCs w:val="24"/>
        </w:rPr>
        <w:t>votes</w:t>
      </w:r>
      <w:proofErr w:type="gramEnd"/>
      <w:r w:rsidR="00163231">
        <w:rPr>
          <w:sz w:val="24"/>
          <w:szCs w:val="24"/>
        </w:rPr>
        <w:t xml:space="preserve"> and the majority of votes (between both executive committees) will be notified.  The price of the award is split equally between MPHA and MALPH.  The award is given at the annual Michigan Premier Public Health Conference.</w:t>
      </w:r>
    </w:p>
    <w:p w14:paraId="5145213C" w14:textId="77777777" w:rsidR="00163231" w:rsidRDefault="00163231" w:rsidP="005D6078">
      <w:pPr>
        <w:jc w:val="both"/>
        <w:rPr>
          <w:sz w:val="24"/>
          <w:szCs w:val="24"/>
        </w:rPr>
      </w:pPr>
    </w:p>
    <w:p w14:paraId="6418CE57" w14:textId="77777777" w:rsidR="00163231" w:rsidRDefault="00163231" w:rsidP="005D6078">
      <w:pPr>
        <w:jc w:val="both"/>
        <w:rPr>
          <w:sz w:val="24"/>
          <w:szCs w:val="24"/>
        </w:rPr>
      </w:pPr>
      <w:r>
        <w:rPr>
          <w:sz w:val="24"/>
          <w:szCs w:val="24"/>
        </w:rPr>
        <w:t xml:space="preserve">2014 – Dr. Renee Canady, </w:t>
      </w:r>
      <w:r w:rsidR="00346E2F">
        <w:rPr>
          <w:sz w:val="24"/>
          <w:szCs w:val="24"/>
        </w:rPr>
        <w:t>PhD, MPA, RN</w:t>
      </w:r>
    </w:p>
    <w:p w14:paraId="26B0CDC0" w14:textId="77777777" w:rsidR="008D3990" w:rsidRDefault="008D3990" w:rsidP="005D6078">
      <w:pPr>
        <w:jc w:val="both"/>
        <w:rPr>
          <w:sz w:val="24"/>
          <w:szCs w:val="24"/>
        </w:rPr>
      </w:pPr>
      <w:r>
        <w:rPr>
          <w:sz w:val="24"/>
          <w:szCs w:val="24"/>
        </w:rPr>
        <w:t xml:space="preserve">2015 – </w:t>
      </w:r>
      <w:r w:rsidR="00604394">
        <w:rPr>
          <w:sz w:val="24"/>
          <w:szCs w:val="24"/>
        </w:rPr>
        <w:t>No Nominations</w:t>
      </w:r>
    </w:p>
    <w:p w14:paraId="67D21909" w14:textId="77777777" w:rsidR="00187027" w:rsidRDefault="00187027" w:rsidP="005D6078">
      <w:pPr>
        <w:jc w:val="both"/>
        <w:rPr>
          <w:sz w:val="24"/>
          <w:szCs w:val="24"/>
        </w:rPr>
      </w:pPr>
      <w:r>
        <w:rPr>
          <w:sz w:val="24"/>
          <w:szCs w:val="24"/>
        </w:rPr>
        <w:t>2016 – Dr. Robert W. Graham, MD, MPH</w:t>
      </w:r>
    </w:p>
    <w:p w14:paraId="021769C1" w14:textId="77777777" w:rsidR="00553A89" w:rsidRDefault="00553A89" w:rsidP="005D6078">
      <w:pPr>
        <w:jc w:val="both"/>
        <w:rPr>
          <w:sz w:val="24"/>
          <w:szCs w:val="24"/>
        </w:rPr>
      </w:pPr>
      <w:r>
        <w:rPr>
          <w:sz w:val="24"/>
          <w:szCs w:val="24"/>
        </w:rPr>
        <w:t>2017 – Hope Rollins</w:t>
      </w:r>
    </w:p>
    <w:p w14:paraId="1516DEDE" w14:textId="1C42C59F" w:rsidR="006A3E3D" w:rsidRDefault="009B4860" w:rsidP="005D6078">
      <w:pPr>
        <w:jc w:val="both"/>
        <w:rPr>
          <w:sz w:val="24"/>
          <w:szCs w:val="24"/>
        </w:rPr>
      </w:pPr>
      <w:r>
        <w:rPr>
          <w:sz w:val="24"/>
          <w:szCs w:val="24"/>
        </w:rPr>
        <w:t>2018 – Denise Bryan, MPA</w:t>
      </w:r>
    </w:p>
    <w:p w14:paraId="48A42606" w14:textId="17CD5AAE" w:rsidR="002D0876" w:rsidRDefault="002D0876" w:rsidP="005D6078">
      <w:pPr>
        <w:jc w:val="both"/>
        <w:rPr>
          <w:sz w:val="24"/>
          <w:szCs w:val="24"/>
        </w:rPr>
      </w:pPr>
      <w:r>
        <w:rPr>
          <w:sz w:val="24"/>
          <w:szCs w:val="24"/>
        </w:rPr>
        <w:t>2022- Jennifer Morse, MD, MPH</w:t>
      </w:r>
    </w:p>
    <w:p w14:paraId="0AB8267F" w14:textId="7D8531F3" w:rsidR="00D1556B" w:rsidRDefault="00D1556B" w:rsidP="005D6078">
      <w:pPr>
        <w:jc w:val="both"/>
        <w:rPr>
          <w:sz w:val="24"/>
          <w:szCs w:val="24"/>
        </w:rPr>
      </w:pPr>
      <w:r>
        <w:rPr>
          <w:sz w:val="24"/>
          <w:szCs w:val="24"/>
        </w:rPr>
        <w:t>2023- Lisa Walker</w:t>
      </w:r>
    </w:p>
    <w:p w14:paraId="26DAA545" w14:textId="4C4B5668" w:rsidR="00327190" w:rsidRDefault="00327190" w:rsidP="005D6078">
      <w:pPr>
        <w:jc w:val="both"/>
        <w:rPr>
          <w:sz w:val="24"/>
          <w:szCs w:val="24"/>
        </w:rPr>
      </w:pPr>
      <w:r>
        <w:rPr>
          <w:sz w:val="24"/>
          <w:szCs w:val="24"/>
        </w:rPr>
        <w:t>2024- Jenifer Murray, RN</w:t>
      </w:r>
    </w:p>
    <w:sectPr w:rsidR="00327190" w:rsidSect="00D1435F">
      <w:type w:val="continuous"/>
      <w:pgSz w:w="12240" w:h="15840" w:code="1"/>
      <w:pgMar w:top="1440" w:right="1350" w:bottom="864" w:left="117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50694" w14:textId="77777777" w:rsidR="00E24DD2" w:rsidRDefault="00E24DD2">
      <w:r>
        <w:separator/>
      </w:r>
    </w:p>
  </w:endnote>
  <w:endnote w:type="continuationSeparator" w:id="0">
    <w:p w14:paraId="66D40589" w14:textId="77777777" w:rsidR="00E24DD2" w:rsidRDefault="00E24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2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BC8FC4" w14:textId="77777777" w:rsidR="00E24DD2" w:rsidRDefault="00E24DD2">
      <w:r>
        <w:separator/>
      </w:r>
    </w:p>
  </w:footnote>
  <w:footnote w:type="continuationSeparator" w:id="0">
    <w:p w14:paraId="0865A689" w14:textId="77777777" w:rsidR="00E24DD2" w:rsidRDefault="00E24D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B368B"/>
    <w:multiLevelType w:val="hybridMultilevel"/>
    <w:tmpl w:val="72162B52"/>
    <w:lvl w:ilvl="0" w:tplc="F5066CDC">
      <w:start w:val="1"/>
      <w:numFmt w:val="bullet"/>
      <w:lvlText w:val=""/>
      <w:lvlJc w:val="left"/>
      <w:pPr>
        <w:tabs>
          <w:tab w:val="num" w:pos="720"/>
        </w:tabs>
        <w:ind w:left="720" w:hanging="360"/>
      </w:pPr>
      <w:rPr>
        <w:rFonts w:ascii="Symbol" w:hAnsi="Symbol" w:hint="default"/>
        <w:color w:val="0000FF"/>
        <w:u w:color="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4231B1B"/>
    <w:multiLevelType w:val="hybridMultilevel"/>
    <w:tmpl w:val="1B781C40"/>
    <w:lvl w:ilvl="0" w:tplc="F5066CDC">
      <w:start w:val="1"/>
      <w:numFmt w:val="bullet"/>
      <w:lvlText w:val=""/>
      <w:lvlJc w:val="left"/>
      <w:pPr>
        <w:ind w:left="720"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2953512">
    <w:abstractNumId w:val="1"/>
  </w:num>
  <w:num w:numId="2" w16cid:durableId="188790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B3"/>
    <w:rsid w:val="00081872"/>
    <w:rsid w:val="000C339D"/>
    <w:rsid w:val="000D74B6"/>
    <w:rsid w:val="00125C1A"/>
    <w:rsid w:val="00133914"/>
    <w:rsid w:val="00163231"/>
    <w:rsid w:val="00187027"/>
    <w:rsid w:val="001B7443"/>
    <w:rsid w:val="001B7C37"/>
    <w:rsid w:val="001F149A"/>
    <w:rsid w:val="00216529"/>
    <w:rsid w:val="0026029E"/>
    <w:rsid w:val="00264058"/>
    <w:rsid w:val="002D0876"/>
    <w:rsid w:val="00321FB0"/>
    <w:rsid w:val="00327190"/>
    <w:rsid w:val="00341B66"/>
    <w:rsid w:val="00346E2F"/>
    <w:rsid w:val="0047472F"/>
    <w:rsid w:val="0049734A"/>
    <w:rsid w:val="0054066D"/>
    <w:rsid w:val="00553A89"/>
    <w:rsid w:val="005638E9"/>
    <w:rsid w:val="005A47DC"/>
    <w:rsid w:val="005A68A1"/>
    <w:rsid w:val="005D6078"/>
    <w:rsid w:val="005E65A2"/>
    <w:rsid w:val="00604394"/>
    <w:rsid w:val="00611465"/>
    <w:rsid w:val="00622230"/>
    <w:rsid w:val="00655238"/>
    <w:rsid w:val="00667BCB"/>
    <w:rsid w:val="006A3E3D"/>
    <w:rsid w:val="006F2C5C"/>
    <w:rsid w:val="007B22F0"/>
    <w:rsid w:val="007C7C36"/>
    <w:rsid w:val="007E7233"/>
    <w:rsid w:val="007F0027"/>
    <w:rsid w:val="008148CA"/>
    <w:rsid w:val="008B2C2A"/>
    <w:rsid w:val="008B5752"/>
    <w:rsid w:val="008D3990"/>
    <w:rsid w:val="008E67CF"/>
    <w:rsid w:val="009565B3"/>
    <w:rsid w:val="009A0582"/>
    <w:rsid w:val="009B4860"/>
    <w:rsid w:val="009E615F"/>
    <w:rsid w:val="00A52603"/>
    <w:rsid w:val="00A83BED"/>
    <w:rsid w:val="00AB3C0B"/>
    <w:rsid w:val="00AD7366"/>
    <w:rsid w:val="00AE4DB6"/>
    <w:rsid w:val="00B30615"/>
    <w:rsid w:val="00B54FC2"/>
    <w:rsid w:val="00BA1BFB"/>
    <w:rsid w:val="00BD47B0"/>
    <w:rsid w:val="00C91225"/>
    <w:rsid w:val="00CA12A5"/>
    <w:rsid w:val="00CA67DA"/>
    <w:rsid w:val="00CB112A"/>
    <w:rsid w:val="00CD5CC6"/>
    <w:rsid w:val="00CF3022"/>
    <w:rsid w:val="00D1435F"/>
    <w:rsid w:val="00D1556B"/>
    <w:rsid w:val="00DB5F95"/>
    <w:rsid w:val="00E02423"/>
    <w:rsid w:val="00E202E1"/>
    <w:rsid w:val="00E24DD2"/>
    <w:rsid w:val="00EA7FA4"/>
    <w:rsid w:val="00EE3F46"/>
    <w:rsid w:val="00FA5D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FFFEA"/>
  <w15:docId w15:val="{849C7118-043A-4F43-822D-36BFFC01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8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33914"/>
    <w:pPr>
      <w:tabs>
        <w:tab w:val="center" w:pos="4320"/>
        <w:tab w:val="right" w:pos="8640"/>
      </w:tabs>
    </w:pPr>
  </w:style>
  <w:style w:type="paragraph" w:styleId="Footer">
    <w:name w:val="footer"/>
    <w:basedOn w:val="Normal"/>
    <w:rsid w:val="00133914"/>
    <w:pPr>
      <w:tabs>
        <w:tab w:val="center" w:pos="4320"/>
        <w:tab w:val="right" w:pos="8640"/>
      </w:tabs>
    </w:pPr>
  </w:style>
  <w:style w:type="paragraph" w:styleId="BalloonText">
    <w:name w:val="Balloon Text"/>
    <w:basedOn w:val="Normal"/>
    <w:link w:val="BalloonTextChar"/>
    <w:rsid w:val="00622230"/>
    <w:rPr>
      <w:rFonts w:ascii="Tahoma" w:hAnsi="Tahoma" w:cs="Tahoma"/>
      <w:sz w:val="16"/>
      <w:szCs w:val="16"/>
    </w:rPr>
  </w:style>
  <w:style w:type="character" w:customStyle="1" w:styleId="BalloonTextChar">
    <w:name w:val="Balloon Text Char"/>
    <w:basedOn w:val="DefaultParagraphFont"/>
    <w:link w:val="BalloonText"/>
    <w:rsid w:val="00622230"/>
    <w:rPr>
      <w:rFonts w:ascii="Tahoma" w:hAnsi="Tahoma" w:cs="Tahoma"/>
      <w:sz w:val="16"/>
      <w:szCs w:val="16"/>
    </w:rPr>
  </w:style>
  <w:style w:type="character" w:styleId="Hyperlink">
    <w:name w:val="Hyperlink"/>
    <w:basedOn w:val="DefaultParagraphFont"/>
    <w:rsid w:val="00E24DD2"/>
    <w:rPr>
      <w:color w:val="0000FF" w:themeColor="hyperlink"/>
      <w:u w:val="single"/>
    </w:rPr>
  </w:style>
  <w:style w:type="paragraph" w:styleId="PlainText">
    <w:name w:val="Plain Text"/>
    <w:basedOn w:val="Normal"/>
    <w:link w:val="PlainTextChar"/>
    <w:uiPriority w:val="99"/>
    <w:unhideWhenUsed/>
    <w:rsid w:val="00D1435F"/>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D1435F"/>
    <w:rPr>
      <w:rFonts w:ascii="Consolas" w:eastAsiaTheme="minorHAnsi"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74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P:\My%20Documents\MPHA\Operational\MPHA%20station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7373-CDDF-4722-9E57-7156E21A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MPHA stationary</Template>
  <TotalTime>1</TotalTime>
  <Pages>1</Pages>
  <Words>199</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SAMPLE LETTER OF SUPPORT FOR STATE BOARD MEMBERS</vt:lpstr>
    </vt:vector>
  </TitlesOfParts>
  <Company>University of Michigan</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LETTER OF SUPPORT FOR STATE BOARD MEMBERS</dc:title>
  <dc:creator>oberstka</dc:creator>
  <cp:lastModifiedBy>Jodie Shaver</cp:lastModifiedBy>
  <cp:revision>2</cp:revision>
  <cp:lastPrinted>2017-10-16T19:53:00Z</cp:lastPrinted>
  <dcterms:created xsi:type="dcterms:W3CDTF">2024-10-30T20:43:00Z</dcterms:created>
  <dcterms:modified xsi:type="dcterms:W3CDTF">2024-10-30T20:43:00Z</dcterms:modified>
</cp:coreProperties>
</file>