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B67AC" w14:textId="77777777" w:rsidR="00C60E1D" w:rsidRDefault="00C60E1D">
      <w:pPr>
        <w:pStyle w:val="BodyText"/>
        <w:spacing w:before="4"/>
        <w:rPr>
          <w:rFonts w:ascii="Times New Roman"/>
          <w:sz w:val="13"/>
        </w:rPr>
      </w:pPr>
    </w:p>
    <w:p w14:paraId="6F95009B" w14:textId="77777777" w:rsidR="00C60E1D" w:rsidRDefault="00C60E1D">
      <w:pPr>
        <w:rPr>
          <w:rFonts w:ascii="Times New Roman"/>
          <w:sz w:val="13"/>
        </w:rPr>
        <w:sectPr w:rsidR="00C60E1D">
          <w:type w:val="continuous"/>
          <w:pgSz w:w="12240" w:h="15840"/>
          <w:pgMar w:top="40" w:right="980" w:bottom="280" w:left="220" w:header="720" w:footer="720" w:gutter="0"/>
          <w:cols w:space="720"/>
        </w:sectPr>
      </w:pPr>
    </w:p>
    <w:p w14:paraId="42453351" w14:textId="77777777" w:rsidR="00C60E1D" w:rsidRDefault="00C60E1D">
      <w:pPr>
        <w:pStyle w:val="BodyText"/>
        <w:rPr>
          <w:rFonts w:ascii="Times New Roman"/>
        </w:rPr>
      </w:pPr>
    </w:p>
    <w:p w14:paraId="73CE91C0" w14:textId="77777777" w:rsidR="00C60E1D" w:rsidRDefault="00C60E1D">
      <w:pPr>
        <w:pStyle w:val="BodyText"/>
        <w:rPr>
          <w:rFonts w:ascii="Times New Roman"/>
        </w:rPr>
      </w:pPr>
    </w:p>
    <w:p w14:paraId="56BA5F18" w14:textId="77777777" w:rsidR="00C60E1D" w:rsidRDefault="00C60E1D">
      <w:pPr>
        <w:pStyle w:val="BodyText"/>
        <w:rPr>
          <w:rFonts w:ascii="Times New Roman"/>
        </w:rPr>
      </w:pPr>
    </w:p>
    <w:p w14:paraId="46DF0EBC" w14:textId="77777777" w:rsidR="00C60E1D" w:rsidRDefault="00C60E1D">
      <w:pPr>
        <w:pStyle w:val="BodyText"/>
        <w:rPr>
          <w:rFonts w:ascii="Times New Roman"/>
        </w:rPr>
      </w:pPr>
    </w:p>
    <w:p w14:paraId="7645152A" w14:textId="77777777" w:rsidR="00C60E1D" w:rsidRDefault="00C60E1D">
      <w:pPr>
        <w:pStyle w:val="BodyText"/>
        <w:rPr>
          <w:rFonts w:ascii="Times New Roman"/>
        </w:rPr>
      </w:pPr>
    </w:p>
    <w:p w14:paraId="5349E86A" w14:textId="77777777" w:rsidR="00C60E1D" w:rsidRDefault="00C60E1D">
      <w:pPr>
        <w:pStyle w:val="BodyText"/>
        <w:rPr>
          <w:rFonts w:ascii="Times New Roman"/>
        </w:rPr>
      </w:pPr>
    </w:p>
    <w:p w14:paraId="55660399" w14:textId="77777777" w:rsidR="00C60E1D" w:rsidRDefault="00C60E1D">
      <w:pPr>
        <w:pStyle w:val="BodyText"/>
        <w:rPr>
          <w:rFonts w:ascii="Times New Roman"/>
        </w:rPr>
      </w:pPr>
    </w:p>
    <w:p w14:paraId="45A4DD4C" w14:textId="77777777" w:rsidR="00C60E1D" w:rsidRDefault="00C60E1D">
      <w:pPr>
        <w:pStyle w:val="BodyText"/>
        <w:rPr>
          <w:rFonts w:ascii="Times New Roman"/>
        </w:rPr>
      </w:pPr>
    </w:p>
    <w:p w14:paraId="60CA88D8" w14:textId="77777777" w:rsidR="00C60E1D" w:rsidRDefault="00C60E1D">
      <w:pPr>
        <w:pStyle w:val="BodyText"/>
        <w:spacing w:before="7"/>
        <w:rPr>
          <w:rFonts w:ascii="Times New Roman"/>
          <w:sz w:val="27"/>
        </w:rPr>
      </w:pPr>
    </w:p>
    <w:p w14:paraId="54F0B74F" w14:textId="77777777" w:rsidR="00C60E1D" w:rsidRDefault="00F9261B">
      <w:pPr>
        <w:spacing w:before="1"/>
        <w:ind w:left="929" w:hanging="471"/>
        <w:rPr>
          <w:rFonts w:ascii="Arial"/>
          <w:b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38CA5AF" wp14:editId="65BCE28B">
            <wp:simplePos x="0" y="0"/>
            <wp:positionH relativeFrom="page">
              <wp:posOffset>345524</wp:posOffset>
            </wp:positionH>
            <wp:positionV relativeFrom="paragraph">
              <wp:posOffset>-1697931</wp:posOffset>
            </wp:positionV>
            <wp:extent cx="1348314" cy="153738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8314" cy="1537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BOARD MEMBERS 2020-2021</w:t>
      </w:r>
    </w:p>
    <w:p w14:paraId="31B540AB" w14:textId="77777777" w:rsidR="00C60E1D" w:rsidRDefault="00C60E1D">
      <w:pPr>
        <w:pStyle w:val="BodyText"/>
        <w:spacing w:before="3"/>
        <w:rPr>
          <w:rFonts w:ascii="Arial"/>
          <w:b/>
          <w:sz w:val="22"/>
        </w:rPr>
      </w:pPr>
    </w:p>
    <w:p w14:paraId="117EBA57" w14:textId="77777777" w:rsidR="00C60E1D" w:rsidRDefault="00F9261B">
      <w:pPr>
        <w:ind w:left="103" w:right="778"/>
        <w:rPr>
          <w:rFonts w:ascii="Arial"/>
          <w:sz w:val="20"/>
        </w:rPr>
      </w:pPr>
      <w:r>
        <w:rPr>
          <w:rFonts w:ascii="Arial"/>
          <w:b/>
          <w:i/>
          <w:sz w:val="20"/>
        </w:rPr>
        <w:t xml:space="preserve">President </w:t>
      </w:r>
      <w:r>
        <w:rPr>
          <w:rFonts w:ascii="Arial"/>
          <w:sz w:val="20"/>
        </w:rPr>
        <w:t xml:space="preserve">Andrew Cox Macomb </w:t>
      </w:r>
      <w:r>
        <w:rPr>
          <w:rFonts w:ascii="Arial"/>
          <w:spacing w:val="-3"/>
          <w:sz w:val="20"/>
        </w:rPr>
        <w:t xml:space="preserve">County </w:t>
      </w:r>
      <w:r w:rsidR="005F7C7A">
        <w:rPr>
          <w:rFonts w:ascii="Arial"/>
          <w:sz w:val="20"/>
        </w:rPr>
        <w:t>(586) 469</w:t>
      </w:r>
      <w:r>
        <w:rPr>
          <w:rFonts w:ascii="Arial"/>
          <w:spacing w:val="-5"/>
          <w:sz w:val="20"/>
        </w:rPr>
        <w:t xml:space="preserve"> </w:t>
      </w:r>
      <w:r w:rsidR="005F7C7A">
        <w:rPr>
          <w:rFonts w:ascii="Arial"/>
          <w:sz w:val="20"/>
        </w:rPr>
        <w:t>5510</w:t>
      </w:r>
    </w:p>
    <w:p w14:paraId="45BF4364" w14:textId="77777777" w:rsidR="00C60E1D" w:rsidRDefault="00C60E1D">
      <w:pPr>
        <w:pStyle w:val="BodyText"/>
        <w:spacing w:before="10"/>
        <w:rPr>
          <w:rFonts w:ascii="Arial"/>
          <w:sz w:val="20"/>
        </w:rPr>
      </w:pPr>
    </w:p>
    <w:p w14:paraId="55893E79" w14:textId="77777777" w:rsidR="00C60E1D" w:rsidRDefault="00F9261B">
      <w:pPr>
        <w:ind w:left="103" w:right="895" w:firstLine="7"/>
        <w:rPr>
          <w:rFonts w:ascii="Arial"/>
          <w:sz w:val="20"/>
        </w:rPr>
      </w:pPr>
      <w:r>
        <w:rPr>
          <w:rFonts w:ascii="Arial"/>
          <w:b/>
          <w:i/>
          <w:sz w:val="20"/>
        </w:rPr>
        <w:t xml:space="preserve">President </w:t>
      </w:r>
      <w:r>
        <w:rPr>
          <w:rFonts w:ascii="Arial"/>
          <w:b/>
          <w:i/>
          <w:spacing w:val="-4"/>
          <w:sz w:val="20"/>
        </w:rPr>
        <w:t xml:space="preserve">Elect </w:t>
      </w:r>
      <w:r>
        <w:rPr>
          <w:rFonts w:ascii="Arial"/>
          <w:sz w:val="20"/>
        </w:rPr>
        <w:t>Sara Simmonds Kent County (616) 632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7316</w:t>
      </w:r>
    </w:p>
    <w:p w14:paraId="0D2E9E6C" w14:textId="77777777" w:rsidR="00C60E1D" w:rsidRDefault="00C60E1D">
      <w:pPr>
        <w:pStyle w:val="BodyText"/>
        <w:rPr>
          <w:rFonts w:ascii="Arial"/>
          <w:sz w:val="21"/>
        </w:rPr>
      </w:pPr>
    </w:p>
    <w:p w14:paraId="50804F61" w14:textId="77777777" w:rsidR="00C60E1D" w:rsidRDefault="00F9261B">
      <w:pPr>
        <w:ind w:left="103" w:right="738"/>
        <w:rPr>
          <w:rFonts w:ascii="Arial"/>
          <w:sz w:val="20"/>
        </w:rPr>
      </w:pPr>
      <w:r>
        <w:rPr>
          <w:rFonts w:ascii="Arial"/>
          <w:b/>
          <w:i/>
          <w:sz w:val="20"/>
        </w:rPr>
        <w:t xml:space="preserve">Past-President </w:t>
      </w:r>
      <w:r>
        <w:rPr>
          <w:rFonts w:ascii="Arial"/>
          <w:sz w:val="20"/>
        </w:rPr>
        <w:t>Matt Bolang Livingston County (517) 552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6870</w:t>
      </w:r>
    </w:p>
    <w:p w14:paraId="65721447" w14:textId="77777777" w:rsidR="00C60E1D" w:rsidRDefault="00C60E1D">
      <w:pPr>
        <w:pStyle w:val="BodyText"/>
        <w:spacing w:before="10"/>
        <w:rPr>
          <w:rFonts w:ascii="Arial"/>
          <w:sz w:val="20"/>
        </w:rPr>
      </w:pPr>
    </w:p>
    <w:p w14:paraId="6480D20A" w14:textId="77777777" w:rsidR="00C60E1D" w:rsidRDefault="00F9261B">
      <w:pPr>
        <w:ind w:left="103" w:right="1157"/>
        <w:rPr>
          <w:rFonts w:ascii="Arial"/>
          <w:sz w:val="20"/>
        </w:rPr>
      </w:pPr>
      <w:r>
        <w:rPr>
          <w:rFonts w:ascii="Arial"/>
          <w:b/>
          <w:i/>
          <w:sz w:val="20"/>
        </w:rPr>
        <w:t xml:space="preserve">Secretary </w:t>
      </w:r>
      <w:r>
        <w:rPr>
          <w:rFonts w:ascii="Arial"/>
          <w:sz w:val="20"/>
        </w:rPr>
        <w:t xml:space="preserve">Liz Braddock </w:t>
      </w:r>
      <w:r>
        <w:rPr>
          <w:rFonts w:ascii="Arial"/>
          <w:w w:val="95"/>
          <w:sz w:val="20"/>
        </w:rPr>
        <w:t>Mid-Michigan</w:t>
      </w:r>
    </w:p>
    <w:p w14:paraId="3D06B934" w14:textId="77777777" w:rsidR="00C60E1D" w:rsidRDefault="00F9261B">
      <w:pPr>
        <w:spacing w:before="1"/>
        <w:ind w:left="111"/>
        <w:rPr>
          <w:rFonts w:ascii="Arial"/>
          <w:sz w:val="20"/>
        </w:rPr>
      </w:pPr>
      <w:r>
        <w:rPr>
          <w:rFonts w:ascii="Arial"/>
          <w:sz w:val="20"/>
        </w:rPr>
        <w:t>(616) 302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6301</w:t>
      </w:r>
    </w:p>
    <w:p w14:paraId="45FBC520" w14:textId="77777777" w:rsidR="00C60E1D" w:rsidRDefault="00C60E1D">
      <w:pPr>
        <w:pStyle w:val="BodyText"/>
        <w:spacing w:before="8"/>
        <w:rPr>
          <w:rFonts w:ascii="Arial"/>
          <w:sz w:val="20"/>
        </w:rPr>
      </w:pPr>
    </w:p>
    <w:p w14:paraId="66C6302B" w14:textId="77777777" w:rsidR="00C60E1D" w:rsidRDefault="00F9261B">
      <w:pPr>
        <w:ind w:left="103" w:right="961"/>
        <w:rPr>
          <w:rFonts w:ascii="Arial"/>
          <w:sz w:val="20"/>
        </w:rPr>
      </w:pPr>
      <w:r>
        <w:rPr>
          <w:rFonts w:ascii="Arial"/>
          <w:b/>
          <w:i/>
          <w:sz w:val="20"/>
        </w:rPr>
        <w:t xml:space="preserve">Treasurer </w:t>
      </w:r>
      <w:r>
        <w:rPr>
          <w:rFonts w:ascii="Arial"/>
          <w:sz w:val="20"/>
        </w:rPr>
        <w:t xml:space="preserve">Chris Westover Monroe </w:t>
      </w:r>
      <w:r>
        <w:rPr>
          <w:rFonts w:ascii="Arial"/>
          <w:spacing w:val="-3"/>
          <w:sz w:val="20"/>
        </w:rPr>
        <w:t xml:space="preserve">County </w:t>
      </w:r>
      <w:r>
        <w:rPr>
          <w:rFonts w:ascii="Arial"/>
          <w:sz w:val="20"/>
        </w:rPr>
        <w:t>(734) 240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7921</w:t>
      </w:r>
    </w:p>
    <w:p w14:paraId="5C32CFC4" w14:textId="77777777" w:rsidR="00C60E1D" w:rsidRDefault="00C60E1D">
      <w:pPr>
        <w:pStyle w:val="BodyText"/>
        <w:rPr>
          <w:rFonts w:ascii="Arial"/>
          <w:sz w:val="21"/>
        </w:rPr>
      </w:pPr>
    </w:p>
    <w:p w14:paraId="24596C7E" w14:textId="77777777" w:rsidR="00C60E1D" w:rsidRDefault="00F9261B">
      <w:pPr>
        <w:spacing w:before="1" w:line="229" w:lineRule="exact"/>
        <w:ind w:left="103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Directors</w:t>
      </w:r>
    </w:p>
    <w:p w14:paraId="15A3F2E5" w14:textId="77777777" w:rsidR="00C60E1D" w:rsidRDefault="00F9261B">
      <w:pPr>
        <w:spacing w:line="229" w:lineRule="exact"/>
        <w:ind w:left="103"/>
        <w:rPr>
          <w:rFonts w:ascii="Arial"/>
          <w:sz w:val="20"/>
        </w:rPr>
      </w:pPr>
      <w:r>
        <w:rPr>
          <w:rFonts w:ascii="Arial"/>
          <w:sz w:val="20"/>
        </w:rPr>
        <w:t>Ken Bowen (2021)</w:t>
      </w:r>
    </w:p>
    <w:p w14:paraId="4DA9FBDB" w14:textId="77777777" w:rsidR="00C60E1D" w:rsidRDefault="00F9261B">
      <w:pPr>
        <w:ind w:left="103" w:right="778"/>
        <w:rPr>
          <w:rFonts w:ascii="Arial"/>
          <w:sz w:val="20"/>
        </w:rPr>
      </w:pPr>
      <w:r>
        <w:rPr>
          <w:rFonts w:ascii="Arial"/>
          <w:sz w:val="20"/>
        </w:rPr>
        <w:t>Ionia County (616) 527</w:t>
      </w:r>
      <w:r>
        <w:rPr>
          <w:rFonts w:ascii="Arial"/>
          <w:spacing w:val="-4"/>
          <w:sz w:val="20"/>
        </w:rPr>
        <w:t xml:space="preserve"> 5341</w:t>
      </w:r>
    </w:p>
    <w:p w14:paraId="0D2FD109" w14:textId="77777777" w:rsidR="00C60E1D" w:rsidRDefault="00C60E1D">
      <w:pPr>
        <w:pStyle w:val="BodyText"/>
        <w:rPr>
          <w:rFonts w:ascii="Arial"/>
          <w:sz w:val="21"/>
        </w:rPr>
      </w:pPr>
    </w:p>
    <w:p w14:paraId="7E72FCE4" w14:textId="77777777" w:rsidR="00C60E1D" w:rsidRDefault="00F9261B">
      <w:pPr>
        <w:ind w:left="103" w:right="623"/>
        <w:rPr>
          <w:rFonts w:ascii="Arial"/>
          <w:sz w:val="20"/>
        </w:rPr>
      </w:pPr>
      <w:r>
        <w:rPr>
          <w:rFonts w:ascii="Arial"/>
          <w:sz w:val="20"/>
        </w:rPr>
        <w:t>Tony Drautz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z w:val="20"/>
        </w:rPr>
        <w:t>(2021) Oakland County (248) 858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1320</w:t>
      </w:r>
    </w:p>
    <w:p w14:paraId="1C5CA0A1" w14:textId="77777777" w:rsidR="00C60E1D" w:rsidRDefault="00C60E1D">
      <w:pPr>
        <w:pStyle w:val="BodyText"/>
        <w:spacing w:before="9"/>
        <w:rPr>
          <w:rFonts w:ascii="Arial"/>
          <w:sz w:val="20"/>
        </w:rPr>
      </w:pPr>
    </w:p>
    <w:p w14:paraId="288B0640" w14:textId="77777777" w:rsidR="00C60E1D" w:rsidRDefault="00F9261B">
      <w:pPr>
        <w:ind w:left="103"/>
        <w:rPr>
          <w:rFonts w:ascii="Arial"/>
          <w:sz w:val="20"/>
        </w:rPr>
      </w:pPr>
      <w:r>
        <w:rPr>
          <w:rFonts w:ascii="Arial"/>
          <w:sz w:val="20"/>
        </w:rPr>
        <w:t>Steve Stoddard (2022)</w:t>
      </w:r>
    </w:p>
    <w:p w14:paraId="787B7CD8" w14:textId="77777777" w:rsidR="00C60E1D" w:rsidRDefault="00F9261B">
      <w:pPr>
        <w:ind w:left="103" w:right="778"/>
        <w:rPr>
          <w:rFonts w:ascii="Arial"/>
          <w:sz w:val="20"/>
        </w:rPr>
      </w:pPr>
      <w:r>
        <w:rPr>
          <w:rFonts w:ascii="Arial"/>
          <w:sz w:val="20"/>
        </w:rPr>
        <w:t>Lapeer County (810) 245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3"/>
          <w:sz w:val="20"/>
        </w:rPr>
        <w:t>5791</w:t>
      </w:r>
    </w:p>
    <w:p w14:paraId="34716221" w14:textId="77777777" w:rsidR="00C60E1D" w:rsidRDefault="00C60E1D">
      <w:pPr>
        <w:pStyle w:val="BodyText"/>
        <w:spacing w:before="1"/>
        <w:rPr>
          <w:rFonts w:ascii="Arial"/>
          <w:sz w:val="20"/>
        </w:rPr>
      </w:pPr>
    </w:p>
    <w:p w14:paraId="7CCE68F9" w14:textId="77777777" w:rsidR="00C60E1D" w:rsidRDefault="00F9261B">
      <w:pPr>
        <w:spacing w:before="1"/>
        <w:ind w:left="103" w:right="582"/>
        <w:rPr>
          <w:rFonts w:ascii="Arial"/>
          <w:sz w:val="20"/>
        </w:rPr>
      </w:pPr>
      <w:r>
        <w:rPr>
          <w:rFonts w:ascii="Arial"/>
          <w:sz w:val="20"/>
        </w:rPr>
        <w:t>Kevin Green (2022) Calhoun County (269) 969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6398</w:t>
      </w:r>
    </w:p>
    <w:p w14:paraId="159E0242" w14:textId="77777777" w:rsidR="00C60E1D" w:rsidRDefault="00C60E1D">
      <w:pPr>
        <w:pStyle w:val="BodyText"/>
        <w:spacing w:before="11"/>
        <w:rPr>
          <w:rFonts w:ascii="Arial"/>
          <w:sz w:val="19"/>
        </w:rPr>
      </w:pPr>
    </w:p>
    <w:p w14:paraId="69C963BC" w14:textId="77777777" w:rsidR="00C60E1D" w:rsidRDefault="00F9261B">
      <w:pPr>
        <w:ind w:left="103" w:right="238"/>
        <w:rPr>
          <w:rFonts w:ascii="Arial"/>
          <w:sz w:val="20"/>
        </w:rPr>
      </w:pPr>
      <w:r>
        <w:rPr>
          <w:rFonts w:ascii="Arial"/>
          <w:sz w:val="20"/>
        </w:rPr>
        <w:t>Dan Thorell (2022) Grand Traverse County (231) 995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6021</w:t>
      </w:r>
    </w:p>
    <w:p w14:paraId="6E040141" w14:textId="77777777" w:rsidR="00C60E1D" w:rsidRDefault="00F9261B">
      <w:pPr>
        <w:pStyle w:val="Title"/>
        <w:spacing w:before="89" w:line="368" w:lineRule="exact"/>
      </w:pPr>
      <w:r>
        <w:rPr>
          <w:b w:val="0"/>
        </w:rPr>
        <w:br w:type="column"/>
      </w:r>
      <w:r>
        <w:t>Michigan Association of</w:t>
      </w:r>
    </w:p>
    <w:p w14:paraId="2AB11247" w14:textId="77777777" w:rsidR="00C60E1D" w:rsidRDefault="00F9261B">
      <w:pPr>
        <w:pStyle w:val="Title"/>
        <w:ind w:right="660"/>
      </w:pPr>
      <w:r>
        <w:t>Local Environmental Health Administrators MALEHA</w:t>
      </w:r>
    </w:p>
    <w:p w14:paraId="6616E46A" w14:textId="77777777" w:rsidR="00C60E1D" w:rsidRDefault="00C60E1D">
      <w:pPr>
        <w:pStyle w:val="BodyText"/>
        <w:spacing w:before="8"/>
        <w:rPr>
          <w:rFonts w:ascii="Arial"/>
          <w:b/>
          <w:sz w:val="43"/>
        </w:rPr>
      </w:pPr>
    </w:p>
    <w:p w14:paraId="1745A04F" w14:textId="77777777" w:rsidR="00C60E1D" w:rsidRDefault="00F9261B">
      <w:pPr>
        <w:ind w:left="971"/>
        <w:rPr>
          <w:rFonts w:ascii="Arial"/>
          <w:i/>
        </w:rPr>
      </w:pPr>
      <w:r>
        <w:rPr>
          <w:rFonts w:ascii="Arial"/>
          <w:i/>
        </w:rPr>
        <w:t>Representing Local Environmental Public Health Departments in Michigan</w:t>
      </w:r>
    </w:p>
    <w:p w14:paraId="6523BC75" w14:textId="77777777" w:rsidR="00C60E1D" w:rsidRDefault="00C60E1D">
      <w:pPr>
        <w:pStyle w:val="BodyText"/>
        <w:rPr>
          <w:rFonts w:ascii="Arial"/>
          <w:i/>
        </w:rPr>
      </w:pPr>
    </w:p>
    <w:p w14:paraId="2701B277" w14:textId="77777777" w:rsidR="00C60E1D" w:rsidRDefault="00C60E1D">
      <w:pPr>
        <w:pStyle w:val="BodyText"/>
        <w:spacing w:before="1"/>
        <w:rPr>
          <w:rFonts w:ascii="Arial"/>
          <w:i/>
        </w:rPr>
      </w:pPr>
    </w:p>
    <w:p w14:paraId="07285088" w14:textId="66802958" w:rsidR="00C60E1D" w:rsidRDefault="005F7C7A">
      <w:pPr>
        <w:pStyle w:val="BodyText"/>
        <w:ind w:left="2426"/>
      </w:pPr>
      <w:r>
        <w:t xml:space="preserve">Forum Report – </w:t>
      </w:r>
      <w:r w:rsidR="00F05996">
        <w:t>April</w:t>
      </w:r>
      <w:r w:rsidR="00F9261B">
        <w:t xml:space="preserve"> 2021</w:t>
      </w:r>
    </w:p>
    <w:p w14:paraId="30A627F5" w14:textId="77777777" w:rsidR="00C60E1D" w:rsidRDefault="00C60E1D">
      <w:pPr>
        <w:pStyle w:val="BodyText"/>
        <w:spacing w:before="11"/>
        <w:rPr>
          <w:sz w:val="23"/>
        </w:rPr>
      </w:pPr>
    </w:p>
    <w:p w14:paraId="018BA4FC" w14:textId="6D0676A6" w:rsidR="00F05996" w:rsidRDefault="00F05996">
      <w:pPr>
        <w:pStyle w:val="ListParagraph"/>
        <w:numPr>
          <w:ilvl w:val="0"/>
          <w:numId w:val="1"/>
        </w:numPr>
        <w:tabs>
          <w:tab w:val="left" w:pos="709"/>
          <w:tab w:val="left" w:pos="710"/>
        </w:tabs>
        <w:ind w:right="243"/>
        <w:rPr>
          <w:sz w:val="24"/>
        </w:rPr>
      </w:pPr>
      <w:r>
        <w:rPr>
          <w:sz w:val="24"/>
        </w:rPr>
        <w:t>Fair, festival, prom guidance continues to be one of the biggest priorities that I have requested of both MALPH and MDHHS.  Nick Derusha, current president of MALPH</w:t>
      </w:r>
      <w:r w:rsidR="004234CF">
        <w:rPr>
          <w:sz w:val="24"/>
        </w:rPr>
        <w:t>,</w:t>
      </w:r>
      <w:r>
        <w:rPr>
          <w:sz w:val="24"/>
        </w:rPr>
        <w:t xml:space="preserve"> has continued to bring it up at the Executive meetings with the Governor’s office as well as the Epidemic Order workgroup meetings. Currently no specific answers have given in response. </w:t>
      </w:r>
    </w:p>
    <w:p w14:paraId="1A60CAC2" w14:textId="30E05DEC" w:rsidR="004234CF" w:rsidRPr="004234CF" w:rsidRDefault="00F05996" w:rsidP="004234CF">
      <w:pPr>
        <w:pStyle w:val="NormalWeb"/>
        <w:numPr>
          <w:ilvl w:val="0"/>
          <w:numId w:val="3"/>
        </w:numPr>
        <w:shd w:val="clear" w:color="auto" w:fill="FFFFFF"/>
        <w:spacing w:after="160" w:afterAutospacing="0"/>
        <w:rPr>
          <w:rFonts w:asciiTheme="minorHAnsi" w:hAnsiTheme="minorHAnsi" w:cstheme="minorHAnsi"/>
          <w:szCs w:val="22"/>
        </w:rPr>
      </w:pPr>
      <w:r w:rsidRPr="004234CF">
        <w:rPr>
          <w:rFonts w:asciiTheme="minorHAnsi" w:hAnsiTheme="minorHAnsi" w:cstheme="minorHAnsi"/>
        </w:rPr>
        <w:t xml:space="preserve">FLOW (For the Love of Water) is hosting the Michigan Groundwater Table. </w:t>
      </w:r>
      <w:r w:rsidRPr="004234CF">
        <w:rPr>
          <w:rFonts w:asciiTheme="minorHAnsi" w:hAnsiTheme="minorHAnsi" w:cstheme="minorHAnsi"/>
          <w:color w:val="000000"/>
        </w:rPr>
        <w:t>There will be a series of six bimonthly 90-minute Zoom meetings with a presentation by a subject matter expert at the beginning of each meeting.  The 30-40 minutes presentations will cover the following areas</w:t>
      </w:r>
      <w:r w:rsidR="004234CF">
        <w:rPr>
          <w:rFonts w:asciiTheme="minorHAnsi" w:hAnsiTheme="minorHAnsi" w:cstheme="minorHAnsi"/>
          <w:color w:val="000000"/>
        </w:rPr>
        <w:t>:</w:t>
      </w:r>
    </w:p>
    <w:p w14:paraId="2A7FEB25" w14:textId="4F9A6675" w:rsidR="004234CF" w:rsidRPr="004234CF" w:rsidRDefault="004234CF" w:rsidP="00FB152F">
      <w:pPr>
        <w:pStyle w:val="NormalWeb"/>
        <w:numPr>
          <w:ilvl w:val="1"/>
          <w:numId w:val="3"/>
        </w:numPr>
        <w:shd w:val="clear" w:color="auto" w:fill="FFFFFF"/>
        <w:spacing w:after="160" w:afterAutospacing="0"/>
        <w:rPr>
          <w:rFonts w:asciiTheme="minorHAnsi" w:hAnsiTheme="minorHAnsi" w:cstheme="minorHAnsi"/>
        </w:rPr>
      </w:pPr>
      <w:r w:rsidRPr="004234CF">
        <w:rPr>
          <w:rFonts w:asciiTheme="minorHAnsi" w:hAnsiTheme="minorHAnsi" w:cstheme="minorHAnsi"/>
          <w:color w:val="000000"/>
          <w:shd w:val="clear" w:color="auto" w:fill="FFFFFF"/>
        </w:rPr>
        <w:t>Overview of groundwater resources [May 5, 2021]</w:t>
      </w:r>
    </w:p>
    <w:p w14:paraId="71596EB1" w14:textId="59F57AD3" w:rsidR="004234CF" w:rsidRPr="004234CF" w:rsidRDefault="004234CF" w:rsidP="00FB152F">
      <w:pPr>
        <w:pStyle w:val="NormalWeb"/>
        <w:numPr>
          <w:ilvl w:val="1"/>
          <w:numId w:val="3"/>
        </w:numPr>
        <w:shd w:val="clear" w:color="auto" w:fill="FFFFFF"/>
        <w:spacing w:after="160" w:afterAutospacing="0"/>
        <w:rPr>
          <w:rFonts w:asciiTheme="minorHAnsi" w:hAnsiTheme="minorHAnsi" w:cstheme="minorHAnsi"/>
        </w:rPr>
      </w:pPr>
      <w:r w:rsidRPr="004234CF">
        <w:rPr>
          <w:rFonts w:asciiTheme="minorHAnsi" w:hAnsiTheme="minorHAnsi" w:cstheme="minorHAnsi"/>
          <w:color w:val="000000"/>
          <w:shd w:val="clear" w:color="auto" w:fill="FFFFFF"/>
        </w:rPr>
        <w:t>Threats to groundwater in Michigan [July 7, 2021]</w:t>
      </w:r>
    </w:p>
    <w:p w14:paraId="3975CCE4" w14:textId="6A883728" w:rsidR="004234CF" w:rsidRPr="004234CF" w:rsidRDefault="004234CF" w:rsidP="00FB152F">
      <w:pPr>
        <w:pStyle w:val="NormalWeb"/>
        <w:numPr>
          <w:ilvl w:val="1"/>
          <w:numId w:val="3"/>
        </w:numPr>
        <w:shd w:val="clear" w:color="auto" w:fill="FFFFFF"/>
        <w:spacing w:after="160" w:afterAutospacing="0"/>
        <w:rPr>
          <w:rFonts w:asciiTheme="minorHAnsi" w:hAnsiTheme="minorHAnsi" w:cstheme="minorHAnsi"/>
        </w:rPr>
      </w:pPr>
      <w:r w:rsidRPr="004234CF">
        <w:rPr>
          <w:rFonts w:asciiTheme="minorHAnsi" w:hAnsiTheme="minorHAnsi" w:cstheme="minorHAnsi"/>
          <w:color w:val="000000"/>
          <w:shd w:val="clear" w:color="auto" w:fill="FFFFFF"/>
        </w:rPr>
        <w:t>Existing groundwater databases and monitoring capabilities [Sept</w:t>
      </w:r>
      <w:r w:rsidR="00FB152F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Pr="004234CF">
        <w:rPr>
          <w:rFonts w:asciiTheme="minorHAnsi" w:hAnsiTheme="minorHAnsi" w:cstheme="minorHAnsi"/>
          <w:color w:val="000000"/>
          <w:shd w:val="clear" w:color="auto" w:fill="FFFFFF"/>
        </w:rPr>
        <w:t>1, 2021]</w:t>
      </w:r>
    </w:p>
    <w:p w14:paraId="43583370" w14:textId="1B863E7C" w:rsidR="004234CF" w:rsidRPr="004234CF" w:rsidRDefault="004234CF" w:rsidP="00FB152F">
      <w:pPr>
        <w:pStyle w:val="NormalWeb"/>
        <w:numPr>
          <w:ilvl w:val="1"/>
          <w:numId w:val="3"/>
        </w:numPr>
        <w:shd w:val="clear" w:color="auto" w:fill="FFFFFF"/>
        <w:spacing w:after="160" w:afterAutospacing="0"/>
        <w:rPr>
          <w:rFonts w:asciiTheme="minorHAnsi" w:hAnsiTheme="minorHAnsi" w:cstheme="minorHAnsi"/>
        </w:rPr>
      </w:pPr>
      <w:r w:rsidRPr="004234CF">
        <w:rPr>
          <w:rFonts w:asciiTheme="minorHAnsi" w:hAnsiTheme="minorHAnsi" w:cstheme="minorHAnsi"/>
          <w:color w:val="000000"/>
          <w:shd w:val="clear" w:color="auto" w:fill="FFFFFF"/>
        </w:rPr>
        <w:t>Risk-based groundwater management policy [November 3, 2021]</w:t>
      </w:r>
    </w:p>
    <w:p w14:paraId="0817CA55" w14:textId="4F403E4F" w:rsidR="004234CF" w:rsidRPr="004234CF" w:rsidRDefault="004234CF" w:rsidP="00FB152F">
      <w:pPr>
        <w:pStyle w:val="NormalWeb"/>
        <w:numPr>
          <w:ilvl w:val="1"/>
          <w:numId w:val="3"/>
        </w:numPr>
        <w:shd w:val="clear" w:color="auto" w:fill="FFFFFF"/>
        <w:spacing w:after="160" w:afterAutospacing="0"/>
        <w:rPr>
          <w:rFonts w:asciiTheme="minorHAnsi" w:hAnsiTheme="minorHAnsi" w:cstheme="minorHAnsi"/>
        </w:rPr>
      </w:pPr>
      <w:r w:rsidRPr="004234CF">
        <w:rPr>
          <w:rFonts w:asciiTheme="minorHAnsi" w:hAnsiTheme="minorHAnsi" w:cstheme="minorHAnsi"/>
          <w:color w:val="000000"/>
          <w:shd w:val="clear" w:color="auto" w:fill="FFFFFF"/>
        </w:rPr>
        <w:t>Minnesota groundwater initiatives [January 5, 2022] </w:t>
      </w:r>
    </w:p>
    <w:p w14:paraId="6EA32A9F" w14:textId="53D218DC" w:rsidR="004234CF" w:rsidRPr="004234CF" w:rsidRDefault="004234CF" w:rsidP="00FB152F">
      <w:pPr>
        <w:pStyle w:val="NormalWeb"/>
        <w:numPr>
          <w:ilvl w:val="1"/>
          <w:numId w:val="3"/>
        </w:numPr>
        <w:shd w:val="clear" w:color="auto" w:fill="FFFFFF"/>
        <w:spacing w:after="160" w:afterAutospacing="0"/>
        <w:rPr>
          <w:rFonts w:asciiTheme="minorHAnsi" w:hAnsiTheme="minorHAnsi" w:cstheme="minorHAnsi"/>
        </w:rPr>
      </w:pPr>
      <w:r w:rsidRPr="004234CF">
        <w:rPr>
          <w:rFonts w:asciiTheme="minorHAnsi" w:hAnsiTheme="minorHAnsi" w:cstheme="minorHAnsi"/>
          <w:color w:val="000000"/>
          <w:shd w:val="clear" w:color="auto" w:fill="FFFFFF"/>
        </w:rPr>
        <w:t>Need for statewide sanitary code [March 2, 2022]</w:t>
      </w:r>
    </w:p>
    <w:p w14:paraId="7DD79713" w14:textId="0299266B" w:rsidR="005A08A8" w:rsidRPr="004234CF" w:rsidRDefault="004234CF" w:rsidP="004234CF">
      <w:pPr>
        <w:pStyle w:val="NormalWeb"/>
        <w:numPr>
          <w:ilvl w:val="0"/>
          <w:numId w:val="3"/>
        </w:numPr>
        <w:shd w:val="clear" w:color="auto" w:fill="FFFFFF"/>
        <w:spacing w:after="160" w:afterAutospacing="0"/>
        <w:rPr>
          <w:rFonts w:asciiTheme="minorHAnsi" w:hAnsiTheme="minorHAnsi" w:cstheme="minorHAnsi"/>
          <w:szCs w:val="22"/>
        </w:rPr>
      </w:pPr>
      <w:r w:rsidRPr="004234CF">
        <w:rPr>
          <w:rFonts w:asciiTheme="minorHAnsi" w:hAnsiTheme="minorHAnsi" w:cstheme="minorHAnsi"/>
        </w:rPr>
        <w:t xml:space="preserve">With the expansion of the </w:t>
      </w:r>
      <w:r w:rsidR="005A08A8" w:rsidRPr="004234CF">
        <w:rPr>
          <w:rFonts w:asciiTheme="minorHAnsi" w:hAnsiTheme="minorHAnsi" w:cstheme="minorHAnsi"/>
        </w:rPr>
        <w:t>priority groups to</w:t>
      </w:r>
      <w:r w:rsidR="005F7C7A" w:rsidRPr="004234CF">
        <w:rPr>
          <w:rFonts w:asciiTheme="minorHAnsi" w:hAnsiTheme="minorHAnsi" w:cstheme="minorHAnsi"/>
        </w:rPr>
        <w:t xml:space="preserve"> all 16 years of age and older</w:t>
      </w:r>
      <w:r w:rsidRPr="004234CF">
        <w:rPr>
          <w:rFonts w:asciiTheme="minorHAnsi" w:hAnsiTheme="minorHAnsi" w:cstheme="minorHAnsi"/>
        </w:rPr>
        <w:t xml:space="preserve"> most jurisdictions continue to be pulled into supporting vaccination clinics and efforts. Conducting EH programmatic activities continues to be a challenge with a reduction in staffing resources.</w:t>
      </w:r>
    </w:p>
    <w:p w14:paraId="5E041708" w14:textId="77777777" w:rsidR="00C60E1D" w:rsidRDefault="00F9261B">
      <w:pPr>
        <w:pStyle w:val="ListParagraph"/>
        <w:numPr>
          <w:ilvl w:val="0"/>
          <w:numId w:val="1"/>
        </w:numPr>
        <w:tabs>
          <w:tab w:val="left" w:pos="709"/>
          <w:tab w:val="left" w:pos="710"/>
        </w:tabs>
        <w:ind w:hanging="361"/>
        <w:rPr>
          <w:sz w:val="24"/>
        </w:rPr>
      </w:pPr>
      <w:r>
        <w:rPr>
          <w:sz w:val="24"/>
        </w:rPr>
        <w:t>MPHI will continue to be on pause for State Accreditation. This pause</w:t>
      </w:r>
      <w:r>
        <w:rPr>
          <w:spacing w:val="-30"/>
          <w:sz w:val="24"/>
        </w:rPr>
        <w:t xml:space="preserve"> </w:t>
      </w:r>
      <w:r>
        <w:rPr>
          <w:sz w:val="24"/>
        </w:rPr>
        <w:t>includes:</w:t>
      </w:r>
    </w:p>
    <w:p w14:paraId="5DF463FF" w14:textId="77777777" w:rsidR="00C60E1D" w:rsidRDefault="00F9261B">
      <w:pPr>
        <w:pStyle w:val="ListParagraph"/>
        <w:numPr>
          <w:ilvl w:val="1"/>
          <w:numId w:val="1"/>
        </w:numPr>
        <w:tabs>
          <w:tab w:val="left" w:pos="1430"/>
          <w:tab w:val="left" w:pos="1431"/>
        </w:tabs>
        <w:spacing w:before="2" w:line="237" w:lineRule="auto"/>
        <w:ind w:right="384"/>
        <w:rPr>
          <w:sz w:val="24"/>
        </w:rPr>
      </w:pPr>
      <w:r>
        <w:rPr>
          <w:color w:val="212121"/>
          <w:sz w:val="24"/>
        </w:rPr>
        <w:t>On-Site Reviews are paused and will be rescheduled at a later date in cooperation with local health departments and programs within Accreditation at the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state;</w:t>
      </w:r>
    </w:p>
    <w:p w14:paraId="03AD2287" w14:textId="77777777" w:rsidR="00C60E1D" w:rsidRDefault="00F9261B">
      <w:pPr>
        <w:pStyle w:val="ListParagraph"/>
        <w:numPr>
          <w:ilvl w:val="1"/>
          <w:numId w:val="1"/>
        </w:numPr>
        <w:tabs>
          <w:tab w:val="left" w:pos="1430"/>
          <w:tab w:val="left" w:pos="1431"/>
        </w:tabs>
        <w:spacing w:before="3" w:line="237" w:lineRule="auto"/>
        <w:ind w:right="316"/>
        <w:rPr>
          <w:sz w:val="24"/>
        </w:rPr>
      </w:pPr>
      <w:r>
        <w:rPr>
          <w:color w:val="212121"/>
          <w:sz w:val="24"/>
        </w:rPr>
        <w:t>An extension to the Corrective Plan of Action (CPA) process for those health departments who are still in the process of implementing</w:t>
      </w:r>
      <w:r>
        <w:rPr>
          <w:color w:val="212121"/>
          <w:spacing w:val="-33"/>
          <w:sz w:val="24"/>
        </w:rPr>
        <w:t xml:space="preserve"> </w:t>
      </w:r>
      <w:r>
        <w:rPr>
          <w:color w:val="212121"/>
          <w:sz w:val="24"/>
        </w:rPr>
        <w:t>CPAs in response to their On-Site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Review;</w:t>
      </w:r>
    </w:p>
    <w:p w14:paraId="2412564F" w14:textId="77777777" w:rsidR="00C60E1D" w:rsidRDefault="00F9261B">
      <w:pPr>
        <w:pStyle w:val="ListParagraph"/>
        <w:numPr>
          <w:ilvl w:val="1"/>
          <w:numId w:val="1"/>
        </w:numPr>
        <w:tabs>
          <w:tab w:val="left" w:pos="1430"/>
          <w:tab w:val="left" w:pos="1431"/>
        </w:tabs>
        <w:spacing w:before="5" w:line="232" w:lineRule="auto"/>
        <w:ind w:right="622"/>
        <w:rPr>
          <w:sz w:val="24"/>
        </w:rPr>
      </w:pPr>
      <w:r>
        <w:rPr>
          <w:color w:val="212121"/>
          <w:sz w:val="24"/>
        </w:rPr>
        <w:t>Suspension of Minimum Program Requirements (MPRs) during</w:t>
      </w:r>
      <w:r>
        <w:rPr>
          <w:color w:val="212121"/>
          <w:spacing w:val="-31"/>
          <w:sz w:val="24"/>
        </w:rPr>
        <w:t xml:space="preserve"> </w:t>
      </w:r>
      <w:r>
        <w:rPr>
          <w:color w:val="212121"/>
          <w:sz w:val="24"/>
        </w:rPr>
        <w:t>the COVID-19 response;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and</w:t>
      </w:r>
    </w:p>
    <w:p w14:paraId="6E85D031" w14:textId="77777777" w:rsidR="00C60E1D" w:rsidRDefault="00F9261B">
      <w:pPr>
        <w:pStyle w:val="ListParagraph"/>
        <w:numPr>
          <w:ilvl w:val="1"/>
          <w:numId w:val="1"/>
        </w:numPr>
        <w:tabs>
          <w:tab w:val="left" w:pos="1430"/>
          <w:tab w:val="left" w:pos="1431"/>
        </w:tabs>
        <w:spacing w:before="4"/>
        <w:ind w:hanging="362"/>
        <w:rPr>
          <w:sz w:val="24"/>
        </w:rPr>
      </w:pPr>
      <w:r>
        <w:rPr>
          <w:color w:val="212121"/>
          <w:sz w:val="24"/>
        </w:rPr>
        <w:t>Suspension of the Standards Review Committee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process.</w:t>
      </w:r>
    </w:p>
    <w:p w14:paraId="1E90CA2F" w14:textId="77777777" w:rsidR="00C60E1D" w:rsidRDefault="00C60E1D">
      <w:pPr>
        <w:pStyle w:val="BodyText"/>
        <w:spacing w:before="4"/>
        <w:rPr>
          <w:sz w:val="23"/>
        </w:rPr>
      </w:pPr>
    </w:p>
    <w:p w14:paraId="33A93395" w14:textId="77777777" w:rsidR="00C60E1D" w:rsidRDefault="00F9261B">
      <w:pPr>
        <w:pStyle w:val="BodyText"/>
        <w:ind w:left="-11" w:right="6221"/>
      </w:pPr>
      <w:r>
        <w:t>Respectfully Submitted, Andrew Cox</w:t>
      </w:r>
    </w:p>
    <w:p w14:paraId="7D2CB20B" w14:textId="577BA0B2" w:rsidR="00C60E1D" w:rsidRDefault="00FB152F">
      <w:pPr>
        <w:pStyle w:val="BodyText"/>
        <w:spacing w:line="293" w:lineRule="exact"/>
        <w:ind w:left="-11"/>
      </w:pPr>
      <w:proofErr w:type="gramStart"/>
      <w:r>
        <w:t>April</w:t>
      </w:r>
      <w:r w:rsidR="00F9261B">
        <w:t>,</w:t>
      </w:r>
      <w:proofErr w:type="gramEnd"/>
      <w:r w:rsidR="00F9261B">
        <w:t xml:space="preserve"> 2021</w:t>
      </w:r>
    </w:p>
    <w:p w14:paraId="36B744CF" w14:textId="77777777" w:rsidR="00C60E1D" w:rsidRDefault="00C60E1D">
      <w:pPr>
        <w:spacing w:line="293" w:lineRule="exact"/>
        <w:sectPr w:rsidR="00C60E1D">
          <w:type w:val="continuous"/>
          <w:pgSz w:w="12240" w:h="15840"/>
          <w:pgMar w:top="40" w:right="980" w:bottom="280" w:left="220" w:header="720" w:footer="720" w:gutter="0"/>
          <w:cols w:num="2" w:space="720" w:equalWidth="0">
            <w:col w:w="2451" w:space="40"/>
            <w:col w:w="8549"/>
          </w:cols>
        </w:sectPr>
      </w:pPr>
    </w:p>
    <w:p w14:paraId="2FD799EF" w14:textId="77777777" w:rsidR="00C60E1D" w:rsidRDefault="00F9261B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A4BE2A3" wp14:editId="6C424F85">
                <wp:simplePos x="0" y="0"/>
                <wp:positionH relativeFrom="page">
                  <wp:posOffset>323215</wp:posOffset>
                </wp:positionH>
                <wp:positionV relativeFrom="page">
                  <wp:posOffset>9508490</wp:posOffset>
                </wp:positionV>
                <wp:extent cx="708660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FF748" id="Line 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.45pt,748.7pt" to="583.45pt,7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" strokeweight=".1405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6F18605" wp14:editId="3AAF4C74">
                <wp:simplePos x="0" y="0"/>
                <wp:positionH relativeFrom="page">
                  <wp:posOffset>1854200</wp:posOffset>
                </wp:positionH>
                <wp:positionV relativeFrom="page">
                  <wp:posOffset>1075690</wp:posOffset>
                </wp:positionV>
                <wp:extent cx="549402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40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BEEE3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6pt,84.7pt" to="578.6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" strokeweight="2.25pt">
                <w10:wrap anchorx="page" anchory="page"/>
              </v:line>
            </w:pict>
          </mc:Fallback>
        </mc:AlternateContent>
      </w:r>
    </w:p>
    <w:p w14:paraId="7D392C67" w14:textId="77777777" w:rsidR="00C60E1D" w:rsidRDefault="00C60E1D">
      <w:pPr>
        <w:pStyle w:val="BodyText"/>
        <w:rPr>
          <w:sz w:val="20"/>
        </w:rPr>
      </w:pPr>
    </w:p>
    <w:p w14:paraId="15696FAB" w14:textId="77777777" w:rsidR="00C60E1D" w:rsidRDefault="00C60E1D">
      <w:pPr>
        <w:pStyle w:val="BodyText"/>
        <w:spacing w:before="3"/>
        <w:rPr>
          <w:sz w:val="18"/>
        </w:rPr>
      </w:pPr>
    </w:p>
    <w:p w14:paraId="08EDBD87" w14:textId="77777777" w:rsidR="00C60E1D" w:rsidRDefault="00F9261B">
      <w:pPr>
        <w:spacing w:before="93"/>
        <w:ind w:left="3066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lastRenderedPageBreak/>
        <w:t>“Protecting, Promoting and Enhancing Public and Environmental Health in Michigan”</w:t>
      </w:r>
    </w:p>
    <w:sectPr w:rsidR="00C60E1D">
      <w:type w:val="continuous"/>
      <w:pgSz w:w="12240" w:h="15840"/>
      <w:pgMar w:top="40" w:right="98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34652"/>
    <w:multiLevelType w:val="hybridMultilevel"/>
    <w:tmpl w:val="EAFA2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46DB5"/>
    <w:multiLevelType w:val="hybridMultilevel"/>
    <w:tmpl w:val="336E5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E441E"/>
    <w:multiLevelType w:val="hybridMultilevel"/>
    <w:tmpl w:val="05A032F2"/>
    <w:lvl w:ilvl="0" w:tplc="D206B096">
      <w:numFmt w:val="bullet"/>
      <w:lvlText w:val=""/>
      <w:lvlJc w:val="left"/>
      <w:pPr>
        <w:ind w:left="70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B98109A">
      <w:numFmt w:val="bullet"/>
      <w:lvlText w:val="o"/>
      <w:lvlJc w:val="left"/>
      <w:pPr>
        <w:ind w:left="1430" w:hanging="361"/>
      </w:pPr>
      <w:rPr>
        <w:rFonts w:ascii="Courier New" w:eastAsia="Courier New" w:hAnsi="Courier New" w:cs="Courier New" w:hint="default"/>
        <w:color w:val="212121"/>
        <w:w w:val="100"/>
        <w:sz w:val="24"/>
        <w:szCs w:val="24"/>
        <w:lang w:val="en-US" w:eastAsia="en-US" w:bidi="ar-SA"/>
      </w:rPr>
    </w:lvl>
    <w:lvl w:ilvl="2" w:tplc="44388678">
      <w:numFmt w:val="bullet"/>
      <w:lvlText w:val="•"/>
      <w:lvlJc w:val="left"/>
      <w:pPr>
        <w:ind w:left="2229" w:hanging="361"/>
      </w:pPr>
      <w:rPr>
        <w:rFonts w:hint="default"/>
        <w:lang w:val="en-US" w:eastAsia="en-US" w:bidi="ar-SA"/>
      </w:rPr>
    </w:lvl>
    <w:lvl w:ilvl="3" w:tplc="1D70B6B2">
      <w:numFmt w:val="bullet"/>
      <w:lvlText w:val="•"/>
      <w:lvlJc w:val="left"/>
      <w:pPr>
        <w:ind w:left="3019" w:hanging="361"/>
      </w:pPr>
      <w:rPr>
        <w:rFonts w:hint="default"/>
        <w:lang w:val="en-US" w:eastAsia="en-US" w:bidi="ar-SA"/>
      </w:rPr>
    </w:lvl>
    <w:lvl w:ilvl="4" w:tplc="5858AC12">
      <w:numFmt w:val="bullet"/>
      <w:lvlText w:val="•"/>
      <w:lvlJc w:val="left"/>
      <w:pPr>
        <w:ind w:left="3809" w:hanging="361"/>
      </w:pPr>
      <w:rPr>
        <w:rFonts w:hint="default"/>
        <w:lang w:val="en-US" w:eastAsia="en-US" w:bidi="ar-SA"/>
      </w:rPr>
    </w:lvl>
    <w:lvl w:ilvl="5" w:tplc="CA56C720">
      <w:numFmt w:val="bullet"/>
      <w:lvlText w:val="•"/>
      <w:lvlJc w:val="left"/>
      <w:pPr>
        <w:ind w:left="4599" w:hanging="361"/>
      </w:pPr>
      <w:rPr>
        <w:rFonts w:hint="default"/>
        <w:lang w:val="en-US" w:eastAsia="en-US" w:bidi="ar-SA"/>
      </w:rPr>
    </w:lvl>
    <w:lvl w:ilvl="6" w:tplc="ACC6AE66">
      <w:numFmt w:val="bullet"/>
      <w:lvlText w:val="•"/>
      <w:lvlJc w:val="left"/>
      <w:pPr>
        <w:ind w:left="5389" w:hanging="361"/>
      </w:pPr>
      <w:rPr>
        <w:rFonts w:hint="default"/>
        <w:lang w:val="en-US" w:eastAsia="en-US" w:bidi="ar-SA"/>
      </w:rPr>
    </w:lvl>
    <w:lvl w:ilvl="7" w:tplc="F20673F6">
      <w:numFmt w:val="bullet"/>
      <w:lvlText w:val="•"/>
      <w:lvlJc w:val="left"/>
      <w:pPr>
        <w:ind w:left="6179" w:hanging="361"/>
      </w:pPr>
      <w:rPr>
        <w:rFonts w:hint="default"/>
        <w:lang w:val="en-US" w:eastAsia="en-US" w:bidi="ar-SA"/>
      </w:rPr>
    </w:lvl>
    <w:lvl w:ilvl="8" w:tplc="2A544D66">
      <w:numFmt w:val="bullet"/>
      <w:lvlText w:val="•"/>
      <w:lvlJc w:val="left"/>
      <w:pPr>
        <w:ind w:left="6969" w:hanging="36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E1D"/>
    <w:rsid w:val="000A6A03"/>
    <w:rsid w:val="004234CF"/>
    <w:rsid w:val="00464A13"/>
    <w:rsid w:val="005A08A8"/>
    <w:rsid w:val="005F7C7A"/>
    <w:rsid w:val="0067768A"/>
    <w:rsid w:val="008D1AB1"/>
    <w:rsid w:val="00C60E1D"/>
    <w:rsid w:val="00E911B7"/>
    <w:rsid w:val="00F05996"/>
    <w:rsid w:val="00F9261B"/>
    <w:rsid w:val="00FB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D50C9"/>
  <w15:docId w15:val="{C011D529-C6EB-4EE9-851F-37DD7768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269" w:right="571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0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F059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4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Jodie</cp:lastModifiedBy>
  <cp:revision>2</cp:revision>
  <dcterms:created xsi:type="dcterms:W3CDTF">2021-04-15T14:45:00Z</dcterms:created>
  <dcterms:modified xsi:type="dcterms:W3CDTF">2021-04-15T14:45:00Z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2021-01-21T00:00:00Z</vt:filetime>
  </property>
</Properties>
</file>