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63AA00AA" w:rsidR="00251FC9" w:rsidRPr="008619A9" w:rsidRDefault="001713EC" w:rsidP="00ED1223">
      <w:pPr>
        <w:spacing w:after="0" w:line="240" w:lineRule="auto"/>
        <w:jc w:val="center"/>
        <w:rPr>
          <w:b/>
          <w:sz w:val="24"/>
          <w:szCs w:val="24"/>
        </w:rPr>
      </w:pPr>
      <w:bookmarkStart w:id="0" w:name="_GoBack"/>
      <w:bookmarkEnd w:id="0"/>
      <w:r>
        <w:rPr>
          <w:b/>
          <w:sz w:val="24"/>
          <w:szCs w:val="24"/>
        </w:rPr>
        <w:t>MEETING MINUTES</w:t>
      </w:r>
    </w:p>
    <w:p w14:paraId="2415CBD9" w14:textId="77777777" w:rsidR="00B51550" w:rsidRPr="008619A9" w:rsidRDefault="006967D7" w:rsidP="00ED1223">
      <w:pPr>
        <w:spacing w:after="0" w:line="240" w:lineRule="auto"/>
        <w:jc w:val="center"/>
        <w:rPr>
          <w:b/>
          <w:color w:val="0070C0"/>
          <w:sz w:val="20"/>
          <w:szCs w:val="20"/>
        </w:rPr>
      </w:pPr>
      <w:r w:rsidRPr="008619A9">
        <w:rPr>
          <w:b/>
          <w:color w:val="0070C0"/>
          <w:sz w:val="20"/>
          <w:szCs w:val="20"/>
        </w:rPr>
        <w:t>CALL-IN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137DB01B" w14:textId="77777777" w:rsidR="00B35FF2" w:rsidRPr="008619A9" w:rsidRDefault="00B35FF2" w:rsidP="00B35FF2">
      <w:pPr>
        <w:spacing w:after="0" w:line="240" w:lineRule="auto"/>
        <w:jc w:val="center"/>
        <w:rPr>
          <w:b/>
          <w:sz w:val="18"/>
          <w:szCs w:val="18"/>
        </w:rPr>
      </w:pPr>
      <w:r w:rsidRPr="008619A9">
        <w:rPr>
          <w:b/>
          <w:sz w:val="18"/>
          <w:szCs w:val="18"/>
        </w:rPr>
        <w:t>MALPH Office 426 S. Walnut St., Lansing, MI  48933</w:t>
      </w:r>
    </w:p>
    <w:p w14:paraId="57D9AEAF" w14:textId="46A4D36E"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March 18, </w:t>
      </w:r>
      <w:r>
        <w:rPr>
          <w:b/>
          <w:sz w:val="24"/>
          <w:szCs w:val="24"/>
        </w:rPr>
        <w:t>2019 1:30 p.m. to 3:00 p.m.</w:t>
      </w:r>
    </w:p>
    <w:p w14:paraId="550F563A" w14:textId="77777777" w:rsidR="005E300B" w:rsidRPr="008619A9" w:rsidRDefault="00740033" w:rsidP="00ED1223">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p w14:paraId="486BC311" w14:textId="77777777" w:rsidR="00CD6B77" w:rsidRDefault="00CD6B77" w:rsidP="00CE3CB6">
      <w:pPr>
        <w:spacing w:after="0"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CE3CB6" w:rsidRPr="00E6383A" w14:paraId="69CACC61" w14:textId="77777777" w:rsidTr="0020617B">
        <w:trPr>
          <w:trHeight w:val="738"/>
        </w:trPr>
        <w:tc>
          <w:tcPr>
            <w:tcW w:w="3510" w:type="dxa"/>
            <w:hideMark/>
          </w:tcPr>
          <w:p w14:paraId="3EA20BC0" w14:textId="77777777" w:rsidR="00CE3CB6" w:rsidRPr="00CE3CB6" w:rsidRDefault="00CE3CB6" w:rsidP="0020617B">
            <w:pPr>
              <w:rPr>
                <w:rFonts w:cstheme="minorHAnsi"/>
                <w:sz w:val="20"/>
                <w:szCs w:val="20"/>
              </w:rPr>
            </w:pPr>
            <w:r w:rsidRPr="00CE3CB6">
              <w:rPr>
                <w:rFonts w:cstheme="minorHAnsi"/>
                <w:sz w:val="20"/>
                <w:szCs w:val="20"/>
              </w:rPr>
              <w:t>Jill Keast, Muskegon</w:t>
            </w:r>
          </w:p>
          <w:p w14:paraId="69A999B7" w14:textId="77777777" w:rsidR="00CE3CB6" w:rsidRPr="00CE3CB6" w:rsidRDefault="00CE3CB6" w:rsidP="0020617B">
            <w:pPr>
              <w:rPr>
                <w:rFonts w:cstheme="minorHAnsi"/>
                <w:sz w:val="20"/>
                <w:szCs w:val="20"/>
              </w:rPr>
            </w:pPr>
            <w:r w:rsidRPr="00CE3CB6">
              <w:rPr>
                <w:rFonts w:cstheme="minorHAnsi"/>
                <w:sz w:val="20"/>
                <w:szCs w:val="20"/>
              </w:rPr>
              <w:t>Tracey wood, District 2</w:t>
            </w:r>
          </w:p>
          <w:p w14:paraId="5F9DFE3F" w14:textId="1015D68F" w:rsidR="00CE3CB6" w:rsidRDefault="00CE3CB6" w:rsidP="0020617B">
            <w:pPr>
              <w:rPr>
                <w:rFonts w:cstheme="minorHAnsi"/>
                <w:sz w:val="20"/>
                <w:szCs w:val="20"/>
              </w:rPr>
            </w:pPr>
            <w:r w:rsidRPr="00CE3CB6">
              <w:rPr>
                <w:rFonts w:cstheme="minorHAnsi"/>
                <w:sz w:val="20"/>
                <w:szCs w:val="20"/>
              </w:rPr>
              <w:t>Jamie Eathorne, Monroe</w:t>
            </w:r>
          </w:p>
          <w:p w14:paraId="68A48209" w14:textId="0A1D7BDF" w:rsidR="001E5FF2" w:rsidRPr="00CE3CB6" w:rsidRDefault="001E5FF2" w:rsidP="0020617B">
            <w:pPr>
              <w:rPr>
                <w:rFonts w:cstheme="minorHAnsi"/>
                <w:sz w:val="20"/>
                <w:szCs w:val="20"/>
              </w:rPr>
            </w:pPr>
            <w:r>
              <w:rPr>
                <w:rFonts w:cstheme="minorHAnsi"/>
                <w:sz w:val="20"/>
                <w:szCs w:val="20"/>
              </w:rPr>
              <w:t>Rona Harris, Ingham</w:t>
            </w:r>
          </w:p>
          <w:p w14:paraId="3A26D9FE" w14:textId="096C2348" w:rsidR="00CE3CB6" w:rsidRPr="00CE3CB6" w:rsidRDefault="001E5FF2" w:rsidP="00CE3CB6">
            <w:pPr>
              <w:rPr>
                <w:rFonts w:cstheme="minorHAnsi"/>
                <w:sz w:val="20"/>
                <w:szCs w:val="20"/>
              </w:rPr>
            </w:pPr>
            <w:r>
              <w:rPr>
                <w:rFonts w:cstheme="minorHAnsi"/>
                <w:sz w:val="20"/>
                <w:szCs w:val="20"/>
              </w:rPr>
              <w:t>Sharon Schmidt, Kent</w:t>
            </w:r>
          </w:p>
        </w:tc>
        <w:tc>
          <w:tcPr>
            <w:tcW w:w="3600" w:type="dxa"/>
          </w:tcPr>
          <w:p w14:paraId="7F85ADE0" w14:textId="77777777" w:rsidR="00CE3CB6" w:rsidRPr="00CE3CB6" w:rsidRDefault="00CE3CB6" w:rsidP="0020617B">
            <w:pPr>
              <w:rPr>
                <w:rFonts w:cstheme="minorHAnsi"/>
                <w:sz w:val="20"/>
                <w:szCs w:val="20"/>
              </w:rPr>
            </w:pPr>
            <w:r w:rsidRPr="00CE3CB6">
              <w:rPr>
                <w:rFonts w:cstheme="minorHAnsi"/>
                <w:sz w:val="20"/>
                <w:szCs w:val="20"/>
              </w:rPr>
              <w:t>Ricki Torsch, Macomb</w:t>
            </w:r>
          </w:p>
          <w:p w14:paraId="466C6AF4" w14:textId="77777777" w:rsidR="00CE3CB6" w:rsidRPr="00CE3CB6" w:rsidRDefault="00CE3CB6" w:rsidP="0020617B">
            <w:pPr>
              <w:rPr>
                <w:rFonts w:cstheme="minorHAnsi"/>
                <w:sz w:val="20"/>
                <w:szCs w:val="20"/>
              </w:rPr>
            </w:pPr>
            <w:r w:rsidRPr="00CE3CB6">
              <w:rPr>
                <w:rFonts w:cstheme="minorHAnsi"/>
                <w:sz w:val="20"/>
                <w:szCs w:val="20"/>
              </w:rPr>
              <w:t>Lauren Metcalfe, BEDHD</w:t>
            </w:r>
          </w:p>
          <w:p w14:paraId="484FE0CA" w14:textId="7E0A5358" w:rsidR="00CE3CB6" w:rsidRPr="00E9434E" w:rsidRDefault="00DC0060" w:rsidP="0020617B">
            <w:pPr>
              <w:rPr>
                <w:rFonts w:cstheme="minorHAnsi"/>
                <w:sz w:val="20"/>
                <w:szCs w:val="20"/>
              </w:rPr>
            </w:pPr>
            <w:r w:rsidRPr="00E9434E">
              <w:rPr>
                <w:rFonts w:cstheme="minorHAnsi"/>
                <w:sz w:val="20"/>
                <w:szCs w:val="20"/>
              </w:rPr>
              <w:t>Amanda Da</w:t>
            </w:r>
            <w:r w:rsidR="00E9434E" w:rsidRPr="00E9434E">
              <w:rPr>
                <w:rFonts w:cstheme="minorHAnsi"/>
                <w:sz w:val="20"/>
                <w:szCs w:val="20"/>
              </w:rPr>
              <w:t>rche</w:t>
            </w:r>
            <w:r w:rsidR="00CE3CB6" w:rsidRPr="00E9434E">
              <w:rPr>
                <w:rFonts w:cstheme="minorHAnsi"/>
                <w:sz w:val="20"/>
                <w:szCs w:val="20"/>
              </w:rPr>
              <w:t>, Ingham</w:t>
            </w:r>
          </w:p>
          <w:p w14:paraId="3B6F9088" w14:textId="77777777" w:rsidR="00CE3CB6" w:rsidRDefault="00CE3CB6" w:rsidP="0020617B">
            <w:pPr>
              <w:rPr>
                <w:rFonts w:cstheme="minorHAnsi"/>
                <w:sz w:val="20"/>
                <w:szCs w:val="20"/>
              </w:rPr>
            </w:pPr>
            <w:r w:rsidRPr="00CE3CB6">
              <w:rPr>
                <w:rFonts w:cstheme="minorHAnsi"/>
                <w:sz w:val="20"/>
                <w:szCs w:val="20"/>
              </w:rPr>
              <w:t xml:space="preserve">Rachel </w:t>
            </w:r>
            <w:proofErr w:type="spellStart"/>
            <w:r w:rsidRPr="00CE3CB6">
              <w:rPr>
                <w:rFonts w:cstheme="minorHAnsi"/>
                <w:sz w:val="20"/>
                <w:szCs w:val="20"/>
              </w:rPr>
              <w:t>Pomery</w:t>
            </w:r>
            <w:proofErr w:type="spellEnd"/>
            <w:r w:rsidRPr="00CE3CB6">
              <w:rPr>
                <w:rFonts w:cstheme="minorHAnsi"/>
                <w:sz w:val="20"/>
                <w:szCs w:val="20"/>
              </w:rPr>
              <w:t xml:space="preserve">, </w:t>
            </w:r>
            <w:proofErr w:type="spellStart"/>
            <w:r w:rsidRPr="00CE3CB6">
              <w:rPr>
                <w:rFonts w:cstheme="minorHAnsi"/>
                <w:sz w:val="20"/>
                <w:szCs w:val="20"/>
              </w:rPr>
              <w:t>Benzi</w:t>
            </w:r>
            <w:proofErr w:type="spellEnd"/>
            <w:r w:rsidRPr="00CE3CB6">
              <w:rPr>
                <w:rFonts w:cstheme="minorHAnsi"/>
                <w:sz w:val="20"/>
                <w:szCs w:val="20"/>
              </w:rPr>
              <w:t>-Leelanau</w:t>
            </w:r>
          </w:p>
          <w:p w14:paraId="1C969E8E" w14:textId="14923D40" w:rsidR="00CE3CB6" w:rsidRPr="00CE3CB6" w:rsidRDefault="006D03B9" w:rsidP="001E5FF2">
            <w:pPr>
              <w:rPr>
                <w:rFonts w:cstheme="minorHAnsi"/>
                <w:sz w:val="20"/>
                <w:szCs w:val="20"/>
              </w:rPr>
            </w:pPr>
            <w:r>
              <w:rPr>
                <w:rFonts w:cstheme="minorHAnsi"/>
                <w:sz w:val="20"/>
                <w:szCs w:val="20"/>
              </w:rPr>
              <w:t>Natasha Radke, Livingston</w:t>
            </w:r>
          </w:p>
        </w:tc>
        <w:tc>
          <w:tcPr>
            <w:tcW w:w="3690" w:type="dxa"/>
          </w:tcPr>
          <w:p w14:paraId="594D7178" w14:textId="77777777" w:rsidR="00CE3CB6" w:rsidRPr="00CE3CB6" w:rsidRDefault="00CE3CB6" w:rsidP="0020617B">
            <w:pPr>
              <w:rPr>
                <w:rFonts w:cstheme="minorHAnsi"/>
                <w:sz w:val="20"/>
                <w:szCs w:val="20"/>
              </w:rPr>
            </w:pPr>
            <w:r w:rsidRPr="00CE3CB6">
              <w:rPr>
                <w:rFonts w:cstheme="minorHAnsi"/>
                <w:sz w:val="20"/>
                <w:szCs w:val="20"/>
              </w:rPr>
              <w:t>Julie Weisbrod, Jackson</w:t>
            </w:r>
          </w:p>
          <w:p w14:paraId="00263A93" w14:textId="77777777" w:rsidR="00CE3CB6" w:rsidRPr="00CE3CB6" w:rsidRDefault="00CE3CB6" w:rsidP="0020617B">
            <w:pPr>
              <w:rPr>
                <w:rFonts w:cstheme="minorHAnsi"/>
                <w:sz w:val="20"/>
                <w:szCs w:val="20"/>
              </w:rPr>
            </w:pPr>
            <w:r w:rsidRPr="00CE3CB6">
              <w:rPr>
                <w:rFonts w:cstheme="minorHAnsi"/>
                <w:sz w:val="20"/>
                <w:szCs w:val="20"/>
              </w:rPr>
              <w:t>Jennifer Kirby, Oakland</w:t>
            </w:r>
          </w:p>
          <w:p w14:paraId="67594450" w14:textId="33B43D09" w:rsidR="00CE3CB6" w:rsidRDefault="00CE3CB6" w:rsidP="0020617B">
            <w:pPr>
              <w:rPr>
                <w:rFonts w:cstheme="minorHAnsi"/>
                <w:sz w:val="20"/>
                <w:szCs w:val="20"/>
              </w:rPr>
            </w:pPr>
            <w:r w:rsidRPr="00CE3CB6">
              <w:rPr>
                <w:rFonts w:cstheme="minorHAnsi"/>
                <w:sz w:val="20"/>
                <w:szCs w:val="20"/>
              </w:rPr>
              <w:t>Lynn Campbell, Central</w:t>
            </w:r>
          </w:p>
          <w:p w14:paraId="2496519F" w14:textId="688CF68A" w:rsidR="005D2840" w:rsidRDefault="005D2840" w:rsidP="0020617B">
            <w:pPr>
              <w:rPr>
                <w:rFonts w:cstheme="minorHAnsi"/>
                <w:sz w:val="20"/>
                <w:szCs w:val="20"/>
              </w:rPr>
            </w:pPr>
            <w:r>
              <w:rPr>
                <w:rFonts w:cstheme="minorHAnsi"/>
                <w:sz w:val="20"/>
                <w:szCs w:val="20"/>
              </w:rPr>
              <w:t xml:space="preserve">Guests: </w:t>
            </w:r>
          </w:p>
          <w:p w14:paraId="5CA61043" w14:textId="1D0C6977" w:rsidR="00CE3CB6" w:rsidRPr="00CE3CB6" w:rsidRDefault="005E3569" w:rsidP="0020617B">
            <w:pPr>
              <w:rPr>
                <w:rFonts w:cstheme="minorHAnsi"/>
                <w:sz w:val="20"/>
                <w:szCs w:val="20"/>
              </w:rPr>
            </w:pPr>
            <w:r>
              <w:rPr>
                <w:rFonts w:cstheme="minorHAnsi"/>
                <w:sz w:val="20"/>
                <w:szCs w:val="20"/>
              </w:rPr>
              <w:t>Jillian Maras, MDHHS</w:t>
            </w:r>
          </w:p>
        </w:tc>
      </w:tr>
    </w:tbl>
    <w:p w14:paraId="7F9405BE" w14:textId="4DCBF517" w:rsidR="00CE3CB6" w:rsidRPr="008619A9" w:rsidRDefault="00CE3CB6" w:rsidP="00ED1223">
      <w:pPr>
        <w:spacing w:after="0" w:line="240" w:lineRule="auto"/>
        <w:jc w:val="center"/>
        <w:rPr>
          <w:b/>
          <w:sz w:val="20"/>
          <w:szCs w:val="20"/>
        </w:rPr>
      </w:pP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616A22E9" w:rsidR="00FD2AE3" w:rsidRPr="00243DAF" w:rsidRDefault="00FD2AE3" w:rsidP="00FD2AE3">
            <w:pPr>
              <w:rPr>
                <w:sz w:val="20"/>
                <w:szCs w:val="20"/>
              </w:rPr>
            </w:pPr>
            <w:r w:rsidRPr="00243DAF">
              <w:rPr>
                <w:sz w:val="20"/>
                <w:szCs w:val="20"/>
              </w:rPr>
              <w:t>1</w:t>
            </w:r>
            <w:r w:rsidR="00424FD2">
              <w:rPr>
                <w:sz w:val="20"/>
                <w:szCs w:val="20"/>
              </w:rPr>
              <w:t>:30</w:t>
            </w:r>
          </w:p>
        </w:tc>
        <w:tc>
          <w:tcPr>
            <w:tcW w:w="714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77777777" w:rsidR="00FD2AE3" w:rsidRDefault="00FD2AE3" w:rsidP="00FD2AE3">
            <w:pPr>
              <w:pStyle w:val="ListParagraph"/>
              <w:numPr>
                <w:ilvl w:val="0"/>
                <w:numId w:val="1"/>
              </w:numPr>
              <w:rPr>
                <w:sz w:val="20"/>
                <w:szCs w:val="20"/>
              </w:rPr>
            </w:pPr>
            <w:r w:rsidRPr="00243DAF">
              <w:rPr>
                <w:sz w:val="20"/>
                <w:szCs w:val="20"/>
              </w:rPr>
              <w:t>Minutes – approval of</w:t>
            </w:r>
          </w:p>
          <w:p w14:paraId="517E6D87" w14:textId="7A3CACE8" w:rsidR="00CE3CB6" w:rsidRPr="00243DAF" w:rsidRDefault="00CE3CB6" w:rsidP="00CE3CB6">
            <w:pPr>
              <w:pStyle w:val="ListParagraph"/>
              <w:numPr>
                <w:ilvl w:val="1"/>
                <w:numId w:val="1"/>
              </w:numPr>
              <w:rPr>
                <w:sz w:val="20"/>
                <w:szCs w:val="20"/>
              </w:rPr>
            </w:pPr>
            <w:r>
              <w:rPr>
                <w:sz w:val="20"/>
                <w:szCs w:val="20"/>
              </w:rPr>
              <w:t>Jill approve, Jen second.</w:t>
            </w:r>
          </w:p>
          <w:p w14:paraId="27E38CD1" w14:textId="77777777" w:rsidR="00FD2AE3" w:rsidRDefault="00FD2AE3" w:rsidP="00FD2AE3">
            <w:pPr>
              <w:pStyle w:val="ListParagraph"/>
              <w:numPr>
                <w:ilvl w:val="0"/>
                <w:numId w:val="1"/>
              </w:numPr>
              <w:rPr>
                <w:sz w:val="20"/>
                <w:szCs w:val="20"/>
              </w:rPr>
            </w:pPr>
            <w:r w:rsidRPr="00243DAF">
              <w:rPr>
                <w:sz w:val="20"/>
                <w:szCs w:val="20"/>
              </w:rPr>
              <w:t>Treasurer’s Report – approval of</w:t>
            </w:r>
            <w:r w:rsidR="00424FD2">
              <w:rPr>
                <w:sz w:val="20"/>
                <w:szCs w:val="20"/>
              </w:rPr>
              <w:t xml:space="preserve"> – </w:t>
            </w:r>
            <w:r w:rsidR="00A77815">
              <w:rPr>
                <w:sz w:val="20"/>
                <w:szCs w:val="20"/>
              </w:rPr>
              <w:t>Jan/Feb</w:t>
            </w:r>
          </w:p>
          <w:p w14:paraId="1EA48530" w14:textId="77777777" w:rsidR="00CE3CB6" w:rsidRDefault="00CE3CB6" w:rsidP="00CE3CB6">
            <w:pPr>
              <w:pStyle w:val="ListParagraph"/>
              <w:numPr>
                <w:ilvl w:val="1"/>
                <w:numId w:val="1"/>
              </w:numPr>
              <w:rPr>
                <w:sz w:val="20"/>
                <w:szCs w:val="20"/>
              </w:rPr>
            </w:pPr>
            <w:r>
              <w:rPr>
                <w:sz w:val="20"/>
                <w:szCs w:val="20"/>
              </w:rPr>
              <w:t>Beginning balance: $1,283.31, ending balance: $1,483.31</w:t>
            </w:r>
          </w:p>
          <w:p w14:paraId="5E544AD3" w14:textId="2896499F" w:rsidR="00DC0060" w:rsidRPr="00243DAF" w:rsidRDefault="00DC0060" w:rsidP="00DC0060">
            <w:pPr>
              <w:pStyle w:val="ListParagraph"/>
              <w:numPr>
                <w:ilvl w:val="2"/>
                <w:numId w:val="1"/>
              </w:numPr>
              <w:rPr>
                <w:sz w:val="20"/>
                <w:szCs w:val="20"/>
              </w:rPr>
            </w:pPr>
            <w:r>
              <w:rPr>
                <w:sz w:val="20"/>
                <w:szCs w:val="20"/>
              </w:rPr>
              <w:t>Ricki approve, Julie second.</w:t>
            </w:r>
          </w:p>
        </w:tc>
        <w:tc>
          <w:tcPr>
            <w:tcW w:w="3150" w:type="dxa"/>
          </w:tcPr>
          <w:p w14:paraId="62C76069" w14:textId="77777777" w:rsidR="00FD2AE3" w:rsidRPr="00243DAF" w:rsidRDefault="000E2E65" w:rsidP="00FD2AE3">
            <w:pPr>
              <w:rPr>
                <w:sz w:val="20"/>
                <w:szCs w:val="20"/>
              </w:rPr>
            </w:pPr>
            <w:r>
              <w:rPr>
                <w:sz w:val="20"/>
                <w:szCs w:val="20"/>
              </w:rPr>
              <w:t>Wood</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04C22A75" w14:textId="77777777" w:rsidR="00CE3CB6" w:rsidRDefault="00CE3CB6" w:rsidP="00FD2AE3">
            <w:pPr>
              <w:rPr>
                <w:sz w:val="20"/>
                <w:szCs w:val="20"/>
              </w:rPr>
            </w:pPr>
          </w:p>
          <w:p w14:paraId="64E057B7" w14:textId="77777777" w:rsidR="00FD2AE3" w:rsidRPr="00243DAF" w:rsidRDefault="00FD2AE3" w:rsidP="00FD2AE3">
            <w:pPr>
              <w:rPr>
                <w:sz w:val="20"/>
                <w:szCs w:val="20"/>
              </w:rPr>
            </w:pPr>
            <w:r w:rsidRPr="00243DAF">
              <w:rPr>
                <w:sz w:val="20"/>
                <w:szCs w:val="20"/>
              </w:rPr>
              <w:t>Keast</w:t>
            </w:r>
          </w:p>
        </w:tc>
      </w:tr>
      <w:tr w:rsidR="00FD2AE3" w:rsidRPr="00243DAF" w14:paraId="43A4B000" w14:textId="77777777" w:rsidTr="00135F27">
        <w:trPr>
          <w:trHeight w:val="1547"/>
        </w:trPr>
        <w:tc>
          <w:tcPr>
            <w:tcW w:w="708" w:type="dxa"/>
          </w:tcPr>
          <w:p w14:paraId="31AE8AC1" w14:textId="7013F17B" w:rsidR="00FD2AE3" w:rsidRPr="00243DAF" w:rsidRDefault="00FD2AE3" w:rsidP="00FD2AE3">
            <w:pPr>
              <w:rPr>
                <w:sz w:val="20"/>
                <w:szCs w:val="20"/>
              </w:rPr>
            </w:pPr>
            <w:r w:rsidRPr="00243DAF">
              <w:rPr>
                <w:sz w:val="20"/>
                <w:szCs w:val="20"/>
              </w:rPr>
              <w:t>1:</w:t>
            </w:r>
            <w:r w:rsidR="00135F27">
              <w:rPr>
                <w:sz w:val="20"/>
                <w:szCs w:val="20"/>
              </w:rPr>
              <w:t>3</w:t>
            </w:r>
            <w:r w:rsidRPr="00243DAF">
              <w:rPr>
                <w:sz w:val="20"/>
                <w:szCs w:val="20"/>
              </w:rPr>
              <w:t>5</w:t>
            </w:r>
          </w:p>
          <w:p w14:paraId="100DD8AC" w14:textId="77777777" w:rsidR="00FD2AE3" w:rsidRPr="00243DAF" w:rsidRDefault="00FD2AE3" w:rsidP="00FD2AE3">
            <w:pPr>
              <w:rPr>
                <w:sz w:val="20"/>
                <w:szCs w:val="20"/>
              </w:rPr>
            </w:pP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6A2C2B3B" w14:textId="29C47BCF" w:rsidR="00DD3921" w:rsidRDefault="00D12E4B" w:rsidP="009940B9">
            <w:pPr>
              <w:pStyle w:val="ListParagraph"/>
              <w:numPr>
                <w:ilvl w:val="0"/>
                <w:numId w:val="1"/>
              </w:numPr>
              <w:rPr>
                <w:sz w:val="20"/>
                <w:szCs w:val="20"/>
              </w:rPr>
            </w:pPr>
            <w:r>
              <w:rPr>
                <w:sz w:val="20"/>
                <w:szCs w:val="20"/>
              </w:rPr>
              <w:t>N</w:t>
            </w:r>
            <w:r w:rsidR="00DD3921">
              <w:rPr>
                <w:sz w:val="20"/>
                <w:szCs w:val="20"/>
              </w:rPr>
              <w:t xml:space="preserve">ominations </w:t>
            </w:r>
            <w:r w:rsidR="00251FC9">
              <w:rPr>
                <w:sz w:val="20"/>
                <w:szCs w:val="20"/>
              </w:rPr>
              <w:t>&amp;</w:t>
            </w:r>
            <w:r w:rsidR="00FF3C3C">
              <w:rPr>
                <w:sz w:val="20"/>
                <w:szCs w:val="20"/>
              </w:rPr>
              <w:t xml:space="preserve"> Elections </w:t>
            </w:r>
            <w:r w:rsidR="00237F6F">
              <w:rPr>
                <w:sz w:val="20"/>
                <w:szCs w:val="20"/>
              </w:rPr>
              <w:t>–</w:t>
            </w:r>
            <w:r>
              <w:rPr>
                <w:sz w:val="20"/>
                <w:szCs w:val="20"/>
              </w:rPr>
              <w:t>Chair-Elect</w:t>
            </w:r>
          </w:p>
          <w:p w14:paraId="0D38441B" w14:textId="42996FD6" w:rsidR="004208ED" w:rsidRDefault="004208ED" w:rsidP="004208ED">
            <w:pPr>
              <w:pStyle w:val="ListParagraph"/>
              <w:numPr>
                <w:ilvl w:val="1"/>
                <w:numId w:val="1"/>
              </w:numPr>
              <w:rPr>
                <w:sz w:val="20"/>
                <w:szCs w:val="20"/>
              </w:rPr>
            </w:pPr>
            <w:r>
              <w:rPr>
                <w:sz w:val="20"/>
                <w:szCs w:val="20"/>
              </w:rPr>
              <w:t>Still looking for ideas, email Tracey will nominations.</w:t>
            </w:r>
          </w:p>
          <w:p w14:paraId="4EA9810A" w14:textId="77777777" w:rsidR="00237F6F" w:rsidRPr="00424FD2" w:rsidRDefault="00FD2AE3" w:rsidP="00424FD2">
            <w:pPr>
              <w:pStyle w:val="ListParagraph"/>
              <w:numPr>
                <w:ilvl w:val="0"/>
                <w:numId w:val="1"/>
              </w:numPr>
              <w:rPr>
                <w:sz w:val="20"/>
                <w:szCs w:val="20"/>
              </w:rPr>
            </w:pPr>
            <w:r w:rsidRPr="00424FD2">
              <w:rPr>
                <w:sz w:val="20"/>
                <w:szCs w:val="20"/>
              </w:rPr>
              <w:t xml:space="preserve">Recurring Agenda Items </w:t>
            </w:r>
            <w:r w:rsidR="00237F6F" w:rsidRPr="00424FD2">
              <w:rPr>
                <w:sz w:val="20"/>
                <w:szCs w:val="20"/>
              </w:rPr>
              <w:t>–</w:t>
            </w:r>
          </w:p>
          <w:p w14:paraId="57C84B60" w14:textId="77777777" w:rsidR="00FD2AE3" w:rsidRDefault="00FD2AE3" w:rsidP="00FD2AE3">
            <w:pPr>
              <w:pStyle w:val="ListParagraph"/>
              <w:numPr>
                <w:ilvl w:val="1"/>
                <w:numId w:val="1"/>
              </w:numPr>
              <w:shd w:val="clear" w:color="auto" w:fill="FFFFFF"/>
              <w:rPr>
                <w:sz w:val="20"/>
                <w:szCs w:val="20"/>
              </w:rPr>
            </w:pPr>
            <w:r w:rsidRPr="00243DAF">
              <w:rPr>
                <w:sz w:val="20"/>
                <w:szCs w:val="20"/>
              </w:rPr>
              <w:t>PHAB</w:t>
            </w:r>
          </w:p>
          <w:p w14:paraId="13644F25" w14:textId="4DAD1345" w:rsidR="004208ED" w:rsidRPr="00243DAF" w:rsidRDefault="00B61853" w:rsidP="004208ED">
            <w:pPr>
              <w:pStyle w:val="ListParagraph"/>
              <w:numPr>
                <w:ilvl w:val="2"/>
                <w:numId w:val="1"/>
              </w:numPr>
              <w:shd w:val="clear" w:color="auto" w:fill="FFFFFF"/>
              <w:rPr>
                <w:sz w:val="20"/>
                <w:szCs w:val="20"/>
              </w:rPr>
            </w:pPr>
            <w:r>
              <w:rPr>
                <w:sz w:val="20"/>
                <w:szCs w:val="20"/>
              </w:rPr>
              <w:t>No updates.</w:t>
            </w:r>
          </w:p>
          <w:p w14:paraId="3A008D8C" w14:textId="459395CF" w:rsidR="00FD2AE3"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r w:rsidR="001E74AB">
              <w:rPr>
                <w:sz w:val="20"/>
                <w:szCs w:val="20"/>
              </w:rPr>
              <w:t xml:space="preserve"> </w:t>
            </w:r>
          </w:p>
          <w:p w14:paraId="03C916EF" w14:textId="133806C0" w:rsidR="00B61853" w:rsidRPr="00243DAF" w:rsidRDefault="00B61853" w:rsidP="00B61853">
            <w:pPr>
              <w:pStyle w:val="ListParagraph"/>
              <w:numPr>
                <w:ilvl w:val="2"/>
                <w:numId w:val="1"/>
              </w:numPr>
              <w:shd w:val="clear" w:color="auto" w:fill="FFFFFF"/>
              <w:rPr>
                <w:sz w:val="20"/>
                <w:szCs w:val="20"/>
              </w:rPr>
            </w:pPr>
            <w:r>
              <w:rPr>
                <w:sz w:val="20"/>
                <w:szCs w:val="20"/>
              </w:rPr>
              <w:t>No updates.</w:t>
            </w:r>
          </w:p>
          <w:p w14:paraId="42430E5F" w14:textId="77777777" w:rsidR="00FD2AE3"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proofErr w:type="gramStart"/>
            <w:r w:rsidR="00FF3C3C">
              <w:rPr>
                <w:i/>
                <w:iCs/>
                <w:color w:val="000000" w:themeColor="text1"/>
                <w:sz w:val="20"/>
                <w:szCs w:val="20"/>
              </w:rPr>
              <w:t xml:space="preserve">Endorsement </w:t>
            </w:r>
            <w:r w:rsidRPr="00243DAF">
              <w:rPr>
                <w:i/>
                <w:iCs/>
                <w:color w:val="000000" w:themeColor="text1"/>
                <w:sz w:val="20"/>
                <w:szCs w:val="20"/>
              </w:rPr>
              <w:t xml:space="preserve"> Task</w:t>
            </w:r>
            <w:proofErr w:type="gramEnd"/>
            <w:r w:rsidRPr="00243DAF">
              <w:rPr>
                <w:i/>
                <w:iCs/>
                <w:color w:val="000000" w:themeColor="text1"/>
                <w:sz w:val="20"/>
                <w:szCs w:val="20"/>
              </w:rPr>
              <w:t xml:space="preserve"> Force</w:t>
            </w:r>
            <w:r w:rsidRPr="00243DAF">
              <w:rPr>
                <w:color w:val="000000" w:themeColor="text1"/>
                <w:sz w:val="20"/>
                <w:szCs w:val="20"/>
              </w:rPr>
              <w:t xml:space="preserve"> Update</w:t>
            </w:r>
          </w:p>
          <w:p w14:paraId="4AF627FB" w14:textId="43E6BEAA" w:rsidR="00B61853" w:rsidRPr="00B61853" w:rsidRDefault="00B61853" w:rsidP="00B61853">
            <w:pPr>
              <w:pStyle w:val="ListParagraph"/>
              <w:numPr>
                <w:ilvl w:val="2"/>
                <w:numId w:val="1"/>
              </w:numPr>
              <w:shd w:val="clear" w:color="auto" w:fill="FFFFFF"/>
              <w:rPr>
                <w:sz w:val="20"/>
                <w:szCs w:val="20"/>
              </w:rPr>
            </w:pPr>
            <w:r>
              <w:rPr>
                <w:sz w:val="20"/>
                <w:szCs w:val="20"/>
              </w:rPr>
              <w:t>Have not met in a few months, but has intern working on potential content.</w:t>
            </w:r>
          </w:p>
          <w:p w14:paraId="6767B4A3" w14:textId="77777777" w:rsidR="00FD2AE3" w:rsidRDefault="00FD2AE3" w:rsidP="00FD2AE3">
            <w:pPr>
              <w:pStyle w:val="ListParagraph"/>
              <w:numPr>
                <w:ilvl w:val="1"/>
                <w:numId w:val="1"/>
              </w:numPr>
              <w:rPr>
                <w:sz w:val="20"/>
                <w:szCs w:val="20"/>
              </w:rPr>
            </w:pPr>
            <w:r w:rsidRPr="00243DAF">
              <w:rPr>
                <w:sz w:val="20"/>
                <w:szCs w:val="20"/>
              </w:rPr>
              <w:t>Legislative Developments</w:t>
            </w:r>
          </w:p>
          <w:p w14:paraId="218B3C8A" w14:textId="3501B466" w:rsidR="00B61853" w:rsidRPr="00243DAF" w:rsidRDefault="00B61853" w:rsidP="00B61853">
            <w:pPr>
              <w:pStyle w:val="ListParagraph"/>
              <w:numPr>
                <w:ilvl w:val="2"/>
                <w:numId w:val="1"/>
              </w:numPr>
              <w:rPr>
                <w:sz w:val="20"/>
                <w:szCs w:val="20"/>
              </w:rPr>
            </w:pPr>
            <w:r>
              <w:rPr>
                <w:sz w:val="20"/>
                <w:szCs w:val="20"/>
              </w:rPr>
              <w:t>Opportunity to do a “day at the capitol” in March for SUD.</w:t>
            </w:r>
          </w:p>
        </w:tc>
        <w:tc>
          <w:tcPr>
            <w:tcW w:w="3150" w:type="dxa"/>
          </w:tcPr>
          <w:p w14:paraId="759E2E6E" w14:textId="73042565" w:rsidR="00FD2AE3" w:rsidRDefault="00B14E0F" w:rsidP="00FD2AE3">
            <w:pPr>
              <w:rPr>
                <w:sz w:val="20"/>
                <w:szCs w:val="20"/>
              </w:rPr>
            </w:pPr>
            <w:r>
              <w:rPr>
                <w:sz w:val="20"/>
                <w:szCs w:val="20"/>
              </w:rPr>
              <w:t>Wood/</w:t>
            </w:r>
            <w:r w:rsidR="009940B9">
              <w:rPr>
                <w:sz w:val="20"/>
                <w:szCs w:val="20"/>
              </w:rPr>
              <w:t>All</w:t>
            </w:r>
          </w:p>
          <w:p w14:paraId="011B7986" w14:textId="77777777" w:rsidR="00135F27" w:rsidRPr="00243DAF" w:rsidRDefault="00135F27" w:rsidP="00FD2AE3">
            <w:pPr>
              <w:rPr>
                <w:sz w:val="20"/>
                <w:szCs w:val="20"/>
              </w:rPr>
            </w:pPr>
          </w:p>
          <w:p w14:paraId="6AFB5267" w14:textId="77777777" w:rsidR="00B61853" w:rsidRDefault="00B61853" w:rsidP="00FD2AE3">
            <w:pPr>
              <w:rPr>
                <w:sz w:val="20"/>
                <w:szCs w:val="20"/>
              </w:rPr>
            </w:pPr>
          </w:p>
          <w:p w14:paraId="2603EE9A" w14:textId="6F569A28" w:rsidR="00FF3C3C" w:rsidRDefault="00237F6F" w:rsidP="00FD2AE3">
            <w:pPr>
              <w:rPr>
                <w:sz w:val="20"/>
                <w:szCs w:val="20"/>
              </w:rPr>
            </w:pPr>
            <w:r w:rsidRPr="00C04CDE">
              <w:rPr>
                <w:sz w:val="20"/>
                <w:szCs w:val="20"/>
              </w:rPr>
              <w:t>All</w:t>
            </w:r>
          </w:p>
          <w:p w14:paraId="79AC4885" w14:textId="77777777" w:rsidR="00B61853" w:rsidRDefault="00B61853" w:rsidP="00FD2AE3">
            <w:pPr>
              <w:rPr>
                <w:sz w:val="20"/>
                <w:szCs w:val="20"/>
              </w:rPr>
            </w:pPr>
          </w:p>
          <w:p w14:paraId="4EB36518" w14:textId="4C72CBA5" w:rsidR="00B61853" w:rsidRDefault="001E74AB" w:rsidP="00FD2AE3">
            <w:pPr>
              <w:rPr>
                <w:sz w:val="20"/>
                <w:szCs w:val="20"/>
              </w:rPr>
            </w:pPr>
            <w:proofErr w:type="spellStart"/>
            <w:r>
              <w:rPr>
                <w:sz w:val="20"/>
                <w:szCs w:val="20"/>
              </w:rPr>
              <w:t>Oleniczek</w:t>
            </w:r>
            <w:proofErr w:type="spellEnd"/>
          </w:p>
          <w:p w14:paraId="533A2BB9" w14:textId="77777777" w:rsidR="00B61853" w:rsidRDefault="00B61853" w:rsidP="00FD2AE3">
            <w:pPr>
              <w:rPr>
                <w:sz w:val="20"/>
                <w:szCs w:val="20"/>
              </w:rPr>
            </w:pPr>
          </w:p>
          <w:p w14:paraId="1C0FC044" w14:textId="77777777" w:rsidR="00FF3C3C" w:rsidRDefault="001E74AB" w:rsidP="00FD2AE3">
            <w:pPr>
              <w:rPr>
                <w:sz w:val="20"/>
                <w:szCs w:val="20"/>
              </w:rPr>
            </w:pPr>
            <w:proofErr w:type="spellStart"/>
            <w:r>
              <w:rPr>
                <w:sz w:val="20"/>
                <w:szCs w:val="20"/>
              </w:rPr>
              <w:t>Weisbrod</w:t>
            </w:r>
            <w:proofErr w:type="spellEnd"/>
            <w:r w:rsidR="00270D1F">
              <w:rPr>
                <w:sz w:val="20"/>
                <w:szCs w:val="20"/>
              </w:rPr>
              <w:t>/</w:t>
            </w:r>
            <w:proofErr w:type="spellStart"/>
            <w:r w:rsidR="00270D1F">
              <w:rPr>
                <w:sz w:val="20"/>
                <w:szCs w:val="20"/>
              </w:rPr>
              <w:t>Oleniczek</w:t>
            </w:r>
            <w:proofErr w:type="spellEnd"/>
          </w:p>
          <w:p w14:paraId="6D1FE07E" w14:textId="77777777" w:rsidR="00B61853" w:rsidRDefault="00B61853" w:rsidP="00FD2AE3">
            <w:pPr>
              <w:rPr>
                <w:sz w:val="20"/>
                <w:szCs w:val="20"/>
              </w:rPr>
            </w:pPr>
          </w:p>
          <w:p w14:paraId="7AF43B4E" w14:textId="77777777" w:rsidR="00B61853" w:rsidRDefault="00B61853" w:rsidP="00FD2AE3">
            <w:pPr>
              <w:rPr>
                <w:sz w:val="20"/>
                <w:szCs w:val="20"/>
              </w:rPr>
            </w:pPr>
          </w:p>
          <w:p w14:paraId="234FB377" w14:textId="77777777" w:rsidR="00FD2AE3" w:rsidRPr="00243DAF" w:rsidRDefault="00FF3C3C" w:rsidP="00FD2AE3">
            <w:pPr>
              <w:rPr>
                <w:sz w:val="20"/>
                <w:szCs w:val="20"/>
              </w:rPr>
            </w:pPr>
            <w:r>
              <w:rPr>
                <w:sz w:val="20"/>
                <w:szCs w:val="20"/>
              </w:rPr>
              <w:t>All</w:t>
            </w:r>
          </w:p>
        </w:tc>
      </w:tr>
      <w:tr w:rsidR="00FD2AE3" w:rsidRPr="00243DAF" w14:paraId="7375823A" w14:textId="77777777" w:rsidTr="00237F6F">
        <w:trPr>
          <w:trHeight w:val="302"/>
        </w:trPr>
        <w:tc>
          <w:tcPr>
            <w:tcW w:w="708" w:type="dxa"/>
          </w:tcPr>
          <w:p w14:paraId="33B1B632" w14:textId="77777777" w:rsidR="00FD2AE3" w:rsidRDefault="00CD6B77" w:rsidP="00FD2AE3">
            <w:pPr>
              <w:rPr>
                <w:sz w:val="20"/>
                <w:szCs w:val="20"/>
              </w:rPr>
            </w:pPr>
            <w:r>
              <w:rPr>
                <w:sz w:val="20"/>
                <w:szCs w:val="20"/>
              </w:rPr>
              <w:t>1</w:t>
            </w:r>
            <w:r w:rsidR="00135F27">
              <w:rPr>
                <w:sz w:val="20"/>
                <w:szCs w:val="20"/>
              </w:rPr>
              <w:t xml:space="preserve">:45 </w:t>
            </w:r>
          </w:p>
          <w:p w14:paraId="07F7121A" w14:textId="77777777" w:rsidR="00907A77" w:rsidRDefault="00907A77" w:rsidP="00FD2AE3">
            <w:pPr>
              <w:rPr>
                <w:sz w:val="20"/>
                <w:szCs w:val="20"/>
              </w:rPr>
            </w:pPr>
          </w:p>
          <w:p w14:paraId="2000CCB0" w14:textId="1F6373AA" w:rsidR="00907A77" w:rsidRPr="00243DAF" w:rsidRDefault="00907A77" w:rsidP="00FD2AE3">
            <w:pPr>
              <w:rPr>
                <w:sz w:val="20"/>
                <w:szCs w:val="20"/>
              </w:rPr>
            </w:pPr>
            <w:r>
              <w:rPr>
                <w:sz w:val="20"/>
                <w:szCs w:val="20"/>
              </w:rPr>
              <w:t xml:space="preserve"> </w:t>
            </w:r>
          </w:p>
        </w:tc>
        <w:tc>
          <w:tcPr>
            <w:tcW w:w="7140" w:type="dxa"/>
          </w:tcPr>
          <w:p w14:paraId="36AF92DB" w14:textId="28477CC2" w:rsidR="00A77815" w:rsidRDefault="00135F27" w:rsidP="00A77815">
            <w:pPr>
              <w:pStyle w:val="ListParagraph"/>
              <w:numPr>
                <w:ilvl w:val="0"/>
                <w:numId w:val="1"/>
              </w:numPr>
              <w:rPr>
                <w:sz w:val="20"/>
                <w:szCs w:val="20"/>
              </w:rPr>
            </w:pPr>
            <w:r>
              <w:rPr>
                <w:sz w:val="20"/>
                <w:szCs w:val="20"/>
              </w:rPr>
              <w:t xml:space="preserve">Guest Speaker: </w:t>
            </w:r>
            <w:r w:rsidR="00A77815">
              <w:rPr>
                <w:sz w:val="20"/>
                <w:szCs w:val="20"/>
              </w:rPr>
              <w:t>Jillian Maras, MPH</w:t>
            </w:r>
          </w:p>
          <w:p w14:paraId="5989EDC0" w14:textId="23BCDB14" w:rsidR="00A77815" w:rsidRDefault="00A77815" w:rsidP="00A77815">
            <w:pPr>
              <w:pStyle w:val="ListParagraph"/>
              <w:rPr>
                <w:sz w:val="20"/>
                <w:szCs w:val="20"/>
              </w:rPr>
            </w:pPr>
            <w:r>
              <w:rPr>
                <w:sz w:val="20"/>
                <w:szCs w:val="20"/>
              </w:rPr>
              <w:t xml:space="preserve">                            Project Manager/Epidemiologist</w:t>
            </w:r>
          </w:p>
          <w:p w14:paraId="6BDE9DC2" w14:textId="77777777" w:rsidR="00FD74A3" w:rsidRDefault="00A77815" w:rsidP="00FD74A3">
            <w:pPr>
              <w:pStyle w:val="ListParagraph"/>
              <w:rPr>
                <w:sz w:val="20"/>
                <w:szCs w:val="20"/>
              </w:rPr>
            </w:pPr>
            <w:r>
              <w:rPr>
                <w:sz w:val="20"/>
                <w:szCs w:val="20"/>
              </w:rPr>
              <w:t xml:space="preserve">                            Division of Environmental Health/MDHHS</w:t>
            </w:r>
          </w:p>
          <w:p w14:paraId="016A0C82" w14:textId="68577974" w:rsidR="00FD2AE3" w:rsidRPr="00FD74A3" w:rsidRDefault="00FD74A3" w:rsidP="00FD74A3">
            <w:pPr>
              <w:pStyle w:val="ListParagraph"/>
              <w:rPr>
                <w:sz w:val="20"/>
                <w:szCs w:val="20"/>
              </w:rPr>
            </w:pPr>
            <w:r w:rsidRPr="00FD74A3">
              <w:rPr>
                <w:sz w:val="20"/>
                <w:szCs w:val="20"/>
              </w:rPr>
              <w:t xml:space="preserve">Jillian provided a presentation </w:t>
            </w:r>
            <w:r>
              <w:rPr>
                <w:sz w:val="20"/>
                <w:szCs w:val="20"/>
              </w:rPr>
              <w:t xml:space="preserve">with information </w:t>
            </w:r>
            <w:r w:rsidRPr="00FD74A3">
              <w:rPr>
                <w:sz w:val="20"/>
                <w:szCs w:val="20"/>
              </w:rPr>
              <w:t xml:space="preserve">about the </w:t>
            </w:r>
            <w:proofErr w:type="spellStart"/>
            <w:r w:rsidRPr="00FD74A3">
              <w:rPr>
                <w:sz w:val="20"/>
                <w:szCs w:val="20"/>
              </w:rPr>
              <w:t>MiTracking</w:t>
            </w:r>
            <w:proofErr w:type="spellEnd"/>
            <w:r w:rsidRPr="00FD74A3">
              <w:rPr>
                <w:sz w:val="20"/>
                <w:szCs w:val="20"/>
              </w:rPr>
              <w:t xml:space="preserve"> resource. </w:t>
            </w:r>
            <w:r>
              <w:rPr>
                <w:sz w:val="20"/>
                <w:szCs w:val="20"/>
              </w:rPr>
              <w:t>Tracey will send a link to the presentation out to the group. There was some discussion about offering the information by local health department.</w:t>
            </w:r>
            <w:r w:rsidR="00A27633">
              <w:rPr>
                <w:sz w:val="20"/>
                <w:szCs w:val="20"/>
              </w:rPr>
              <w:t xml:space="preserve"> Working on adding drug overdose, mortality and hopefully opioid, in a</w:t>
            </w:r>
            <w:r w:rsidR="00A50980">
              <w:rPr>
                <w:sz w:val="20"/>
                <w:szCs w:val="20"/>
              </w:rPr>
              <w:t>ddition to obesity and diabetes</w:t>
            </w:r>
            <w:r w:rsidR="00A27633">
              <w:rPr>
                <w:sz w:val="20"/>
                <w:szCs w:val="20"/>
              </w:rPr>
              <w:t xml:space="preserve">. </w:t>
            </w:r>
          </w:p>
        </w:tc>
        <w:tc>
          <w:tcPr>
            <w:tcW w:w="3150" w:type="dxa"/>
          </w:tcPr>
          <w:p w14:paraId="5C6E903F" w14:textId="77777777" w:rsidR="00FD2AE3" w:rsidRPr="00243DAF" w:rsidRDefault="00FD2AE3" w:rsidP="00FD2AE3">
            <w:pPr>
              <w:rPr>
                <w:sz w:val="20"/>
                <w:szCs w:val="20"/>
              </w:rPr>
            </w:pPr>
          </w:p>
          <w:p w14:paraId="38D58C56" w14:textId="47D7DD1F" w:rsidR="00FD2AE3" w:rsidRPr="00243DAF" w:rsidRDefault="00FD2AE3" w:rsidP="00FD2AE3">
            <w:pPr>
              <w:rPr>
                <w:sz w:val="20"/>
                <w:szCs w:val="20"/>
              </w:rPr>
            </w:pPr>
          </w:p>
        </w:tc>
      </w:tr>
      <w:tr w:rsidR="00FD2AE3" w:rsidRPr="00243DAF" w14:paraId="61B66E0F" w14:textId="77777777" w:rsidTr="00237F6F">
        <w:trPr>
          <w:trHeight w:val="302"/>
        </w:trPr>
        <w:tc>
          <w:tcPr>
            <w:tcW w:w="708" w:type="dxa"/>
          </w:tcPr>
          <w:p w14:paraId="7E11D3BE" w14:textId="2CC7D595" w:rsidR="00FD2AE3" w:rsidRPr="00243DAF" w:rsidRDefault="00907A77" w:rsidP="00FD2AE3">
            <w:pPr>
              <w:rPr>
                <w:sz w:val="20"/>
                <w:szCs w:val="20"/>
              </w:rPr>
            </w:pPr>
            <w:r>
              <w:rPr>
                <w:sz w:val="20"/>
                <w:szCs w:val="20"/>
              </w:rPr>
              <w:t>2:</w:t>
            </w:r>
            <w:r w:rsidR="002A6ED7">
              <w:rPr>
                <w:sz w:val="20"/>
                <w:szCs w:val="20"/>
              </w:rPr>
              <w:t>2</w:t>
            </w:r>
            <w:r w:rsidR="00A77815">
              <w:rPr>
                <w:sz w:val="20"/>
                <w:szCs w:val="20"/>
              </w:rPr>
              <w:t>0</w:t>
            </w:r>
          </w:p>
        </w:tc>
        <w:tc>
          <w:tcPr>
            <w:tcW w:w="7140" w:type="dxa"/>
          </w:tcPr>
          <w:p w14:paraId="666D77A1" w14:textId="77777777" w:rsidR="00135F27" w:rsidRPr="00243DAF" w:rsidRDefault="00135F27" w:rsidP="00135F27">
            <w:pPr>
              <w:pStyle w:val="ListParagraph"/>
              <w:numPr>
                <w:ilvl w:val="0"/>
                <w:numId w:val="1"/>
              </w:numPr>
              <w:rPr>
                <w:sz w:val="20"/>
                <w:szCs w:val="20"/>
              </w:rPr>
            </w:pPr>
            <w:r w:rsidRPr="00243DAF">
              <w:rPr>
                <w:sz w:val="20"/>
                <w:szCs w:val="20"/>
              </w:rPr>
              <w:t xml:space="preserve">State Update – </w:t>
            </w:r>
          </w:p>
          <w:p w14:paraId="592988AC" w14:textId="0E43B86D" w:rsidR="00A77815" w:rsidRDefault="00135F27" w:rsidP="00A77815">
            <w:pPr>
              <w:pStyle w:val="ListParagraph"/>
              <w:numPr>
                <w:ilvl w:val="1"/>
                <w:numId w:val="22"/>
              </w:numPr>
              <w:rPr>
                <w:sz w:val="20"/>
                <w:szCs w:val="20"/>
              </w:rPr>
            </w:pPr>
            <w:r w:rsidRPr="00243DAF">
              <w:rPr>
                <w:sz w:val="20"/>
                <w:szCs w:val="20"/>
              </w:rPr>
              <w:t xml:space="preserve">MDHHS/MALPH: </w:t>
            </w:r>
            <w:r w:rsidR="00AE0071">
              <w:rPr>
                <w:sz w:val="20"/>
                <w:szCs w:val="20"/>
              </w:rPr>
              <w:t>Megan was not on call.</w:t>
            </w:r>
          </w:p>
          <w:p w14:paraId="0CF516CA" w14:textId="6584FBF5" w:rsidR="00FD2AE3" w:rsidRPr="00243DAF" w:rsidRDefault="00135F27" w:rsidP="00A77815">
            <w:pPr>
              <w:pStyle w:val="ListParagraph"/>
              <w:numPr>
                <w:ilvl w:val="1"/>
                <w:numId w:val="22"/>
              </w:numPr>
              <w:rPr>
                <w:sz w:val="20"/>
                <w:szCs w:val="20"/>
              </w:rPr>
            </w:pPr>
            <w:r w:rsidRPr="00243DAF">
              <w:rPr>
                <w:sz w:val="20"/>
                <w:szCs w:val="20"/>
              </w:rPr>
              <w:t xml:space="preserve">Office of Local Health Services: </w:t>
            </w:r>
            <w:r w:rsidR="00AE0071">
              <w:rPr>
                <w:sz w:val="20"/>
                <w:szCs w:val="20"/>
              </w:rPr>
              <w:t>Laura provided Tracey with updates- current budget at 2.9 bil</w:t>
            </w:r>
            <w:r w:rsidR="007E7A3C">
              <w:rPr>
                <w:sz w:val="20"/>
                <w:szCs w:val="20"/>
              </w:rPr>
              <w:t>lion more than FY19. 29 cases of</w:t>
            </w:r>
            <w:r w:rsidR="00AE0071">
              <w:rPr>
                <w:sz w:val="20"/>
                <w:szCs w:val="20"/>
              </w:rPr>
              <w:t xml:space="preserve"> Hep A in Michigan. Local health services </w:t>
            </w:r>
            <w:proofErr w:type="gramStart"/>
            <w:r w:rsidR="00DA4494">
              <w:rPr>
                <w:sz w:val="20"/>
                <w:szCs w:val="20"/>
              </w:rPr>
              <w:t>has</w:t>
            </w:r>
            <w:proofErr w:type="gramEnd"/>
            <w:r w:rsidR="00DA4494">
              <w:rPr>
                <w:sz w:val="20"/>
                <w:szCs w:val="20"/>
              </w:rPr>
              <w:t xml:space="preserve"> </w:t>
            </w:r>
            <w:r w:rsidR="00AE0071">
              <w:rPr>
                <w:sz w:val="20"/>
                <w:szCs w:val="20"/>
              </w:rPr>
              <w:t>$550,000</w:t>
            </w:r>
            <w:r w:rsidR="00DA4494">
              <w:rPr>
                <w:sz w:val="20"/>
                <w:szCs w:val="20"/>
              </w:rPr>
              <w:t xml:space="preserve"> that will go</w:t>
            </w:r>
            <w:r w:rsidR="00AE0071">
              <w:rPr>
                <w:sz w:val="20"/>
                <w:szCs w:val="20"/>
              </w:rPr>
              <w:t xml:space="preserve"> to 8 LHDs with highest rates were encouraged to apply.</w:t>
            </w:r>
            <w:r w:rsidR="00DA4494">
              <w:rPr>
                <w:sz w:val="20"/>
                <w:szCs w:val="20"/>
              </w:rPr>
              <w:t xml:space="preserve"> There will be a r</w:t>
            </w:r>
            <w:r w:rsidR="002A6ED7">
              <w:rPr>
                <w:sz w:val="20"/>
                <w:szCs w:val="20"/>
              </w:rPr>
              <w:t>eturn to same funding level we had 2 years ago- will not expand funding share arrangements. June 25 1</w:t>
            </w:r>
            <w:r w:rsidR="002A6ED7" w:rsidRPr="002A6ED7">
              <w:rPr>
                <w:sz w:val="20"/>
                <w:szCs w:val="20"/>
                <w:vertAlign w:val="superscript"/>
              </w:rPr>
              <w:t>st</w:t>
            </w:r>
            <w:r w:rsidR="002A6ED7">
              <w:rPr>
                <w:sz w:val="20"/>
                <w:szCs w:val="20"/>
              </w:rPr>
              <w:t xml:space="preserve"> in series of PH301 trainings. Government transition: MDHHS 3 deputy chiefs. Population Health Administrator retiring soon.</w:t>
            </w:r>
          </w:p>
        </w:tc>
        <w:tc>
          <w:tcPr>
            <w:tcW w:w="3150" w:type="dxa"/>
          </w:tcPr>
          <w:p w14:paraId="5D33C2EF" w14:textId="77777777" w:rsidR="00FD2AE3" w:rsidRDefault="00FD2AE3" w:rsidP="00FD2AE3">
            <w:pPr>
              <w:rPr>
                <w:sz w:val="20"/>
                <w:szCs w:val="20"/>
              </w:rPr>
            </w:pPr>
          </w:p>
          <w:p w14:paraId="2FC19FBA" w14:textId="563011F8" w:rsidR="00907A77" w:rsidRDefault="00907A77" w:rsidP="00FD2AE3">
            <w:pPr>
              <w:rPr>
                <w:sz w:val="20"/>
                <w:szCs w:val="20"/>
              </w:rPr>
            </w:pPr>
            <w:r>
              <w:rPr>
                <w:sz w:val="20"/>
                <w:szCs w:val="20"/>
              </w:rPr>
              <w:t>Swain</w:t>
            </w:r>
          </w:p>
          <w:p w14:paraId="3177F31D" w14:textId="7E4B042B" w:rsidR="00907A77" w:rsidRPr="00243DAF" w:rsidRDefault="00907A77" w:rsidP="00FD2AE3">
            <w:pPr>
              <w:rPr>
                <w:sz w:val="20"/>
                <w:szCs w:val="20"/>
              </w:rPr>
            </w:pPr>
            <w:r>
              <w:rPr>
                <w:sz w:val="20"/>
                <w:szCs w:val="20"/>
              </w:rPr>
              <w:t xml:space="preserve">De la </w:t>
            </w:r>
            <w:proofErr w:type="spellStart"/>
            <w:r>
              <w:rPr>
                <w:sz w:val="20"/>
                <w:szCs w:val="20"/>
              </w:rPr>
              <w:t>Rambleje</w:t>
            </w:r>
            <w:proofErr w:type="spellEnd"/>
          </w:p>
        </w:tc>
      </w:tr>
      <w:tr w:rsidR="00FD2AE3" w:rsidRPr="00243DAF" w14:paraId="6EE58B4C" w14:textId="77777777" w:rsidTr="00237F6F">
        <w:trPr>
          <w:trHeight w:val="310"/>
        </w:trPr>
        <w:tc>
          <w:tcPr>
            <w:tcW w:w="708" w:type="dxa"/>
          </w:tcPr>
          <w:p w14:paraId="2EA91D14" w14:textId="44D1C0D8" w:rsidR="00FD2AE3" w:rsidRPr="00243DAF" w:rsidRDefault="00907A77" w:rsidP="00FD2AE3">
            <w:pPr>
              <w:rPr>
                <w:sz w:val="20"/>
                <w:szCs w:val="20"/>
              </w:rPr>
            </w:pPr>
            <w:r>
              <w:rPr>
                <w:sz w:val="20"/>
                <w:szCs w:val="20"/>
              </w:rPr>
              <w:t>2:55</w:t>
            </w:r>
          </w:p>
        </w:tc>
        <w:tc>
          <w:tcPr>
            <w:tcW w:w="7140" w:type="dxa"/>
          </w:tcPr>
          <w:p w14:paraId="4C378974" w14:textId="77777777" w:rsidR="00FD2AE3" w:rsidRDefault="00907A77" w:rsidP="00907A77">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p>
          <w:p w14:paraId="44708072" w14:textId="3EA578E0" w:rsidR="00907A77" w:rsidRDefault="00907A77" w:rsidP="00884237">
            <w:pPr>
              <w:pStyle w:val="ListParagraph"/>
              <w:numPr>
                <w:ilvl w:val="1"/>
                <w:numId w:val="1"/>
              </w:numPr>
              <w:rPr>
                <w:sz w:val="20"/>
                <w:szCs w:val="20"/>
              </w:rPr>
            </w:pPr>
            <w:r>
              <w:rPr>
                <w:sz w:val="20"/>
                <w:szCs w:val="20"/>
              </w:rPr>
              <w:t>Member List</w:t>
            </w:r>
            <w:r w:rsidR="00C47A23">
              <w:rPr>
                <w:sz w:val="20"/>
                <w:szCs w:val="20"/>
              </w:rPr>
              <w:t>: on Tracey’s to-do list</w:t>
            </w:r>
          </w:p>
          <w:p w14:paraId="11190BAC" w14:textId="07D36F6A" w:rsidR="00883F03" w:rsidRDefault="00883F03" w:rsidP="00884237">
            <w:pPr>
              <w:pStyle w:val="ListParagraph"/>
              <w:numPr>
                <w:ilvl w:val="1"/>
                <w:numId w:val="1"/>
              </w:numPr>
              <w:rPr>
                <w:sz w:val="20"/>
                <w:szCs w:val="20"/>
              </w:rPr>
            </w:pPr>
            <w:r>
              <w:rPr>
                <w:sz w:val="20"/>
                <w:szCs w:val="20"/>
              </w:rPr>
              <w:t>MALPH Mari</w:t>
            </w:r>
            <w:r w:rsidR="00257A76">
              <w:rPr>
                <w:sz w:val="20"/>
                <w:szCs w:val="20"/>
              </w:rPr>
              <w:t>h</w:t>
            </w:r>
            <w:r>
              <w:rPr>
                <w:sz w:val="20"/>
                <w:szCs w:val="20"/>
              </w:rPr>
              <w:t>uana Training</w:t>
            </w:r>
            <w:r w:rsidR="00884237">
              <w:rPr>
                <w:sz w:val="20"/>
                <w:szCs w:val="20"/>
              </w:rPr>
              <w:t>: education money from LARA. Working to get messaging state-wide consistent by hosting a training with all who receive funding.</w:t>
            </w:r>
          </w:p>
          <w:p w14:paraId="5292BB58" w14:textId="44653DAA" w:rsidR="00A77815" w:rsidRDefault="00A77815" w:rsidP="00884237">
            <w:pPr>
              <w:pStyle w:val="ListParagraph"/>
              <w:numPr>
                <w:ilvl w:val="1"/>
                <w:numId w:val="1"/>
              </w:numPr>
              <w:rPr>
                <w:sz w:val="20"/>
                <w:szCs w:val="20"/>
              </w:rPr>
            </w:pPr>
            <w:r>
              <w:rPr>
                <w:sz w:val="20"/>
                <w:szCs w:val="20"/>
              </w:rPr>
              <w:lastRenderedPageBreak/>
              <w:t>Program Impact Report Templates</w:t>
            </w:r>
            <w:r w:rsidR="00884237">
              <w:rPr>
                <w:sz w:val="20"/>
                <w:szCs w:val="20"/>
              </w:rPr>
              <w:t>: Now available. Tracey will resend out to group.</w:t>
            </w:r>
          </w:p>
          <w:p w14:paraId="3322DF51" w14:textId="77777777" w:rsidR="00A77815" w:rsidRDefault="00A77815" w:rsidP="00884237">
            <w:pPr>
              <w:pStyle w:val="ListParagraph"/>
              <w:numPr>
                <w:ilvl w:val="1"/>
                <w:numId w:val="1"/>
              </w:numPr>
              <w:rPr>
                <w:sz w:val="20"/>
                <w:szCs w:val="20"/>
              </w:rPr>
            </w:pPr>
            <w:r>
              <w:rPr>
                <w:sz w:val="20"/>
                <w:szCs w:val="20"/>
              </w:rPr>
              <w:t>DEQ Local Leaders Webinar Series</w:t>
            </w:r>
            <w:r w:rsidR="00884237">
              <w:rPr>
                <w:sz w:val="20"/>
                <w:szCs w:val="20"/>
              </w:rPr>
              <w:t>: March marijuana, April how DEQ regulates in community- these will occur monthly.</w:t>
            </w:r>
          </w:p>
          <w:p w14:paraId="5BDDF194" w14:textId="77777777" w:rsidR="008D7AC5" w:rsidRDefault="008D7AC5" w:rsidP="00884237">
            <w:pPr>
              <w:pStyle w:val="ListParagraph"/>
              <w:numPr>
                <w:ilvl w:val="1"/>
                <w:numId w:val="1"/>
              </w:numPr>
              <w:rPr>
                <w:sz w:val="20"/>
                <w:szCs w:val="20"/>
              </w:rPr>
            </w:pPr>
            <w:r>
              <w:rPr>
                <w:sz w:val="20"/>
                <w:szCs w:val="20"/>
              </w:rPr>
              <w:t>Other:</w:t>
            </w:r>
          </w:p>
          <w:p w14:paraId="4443FD5B" w14:textId="6A0BDDD5" w:rsidR="008D7AC5" w:rsidRPr="00907A77" w:rsidRDefault="008D7AC5" w:rsidP="008D7AC5">
            <w:pPr>
              <w:pStyle w:val="ListParagraph"/>
              <w:numPr>
                <w:ilvl w:val="2"/>
                <w:numId w:val="1"/>
              </w:numPr>
              <w:rPr>
                <w:sz w:val="20"/>
                <w:szCs w:val="20"/>
              </w:rPr>
            </w:pPr>
            <w:r>
              <w:rPr>
                <w:sz w:val="20"/>
                <w:szCs w:val="20"/>
              </w:rPr>
              <w:t>No other member announcements/information was shared.</w:t>
            </w:r>
          </w:p>
        </w:tc>
        <w:tc>
          <w:tcPr>
            <w:tcW w:w="3150" w:type="dxa"/>
          </w:tcPr>
          <w:p w14:paraId="7F5B5C01" w14:textId="7BA98D84" w:rsidR="00FD2AE3" w:rsidRPr="00243DAF" w:rsidRDefault="00907A77" w:rsidP="00FD2AE3">
            <w:pPr>
              <w:rPr>
                <w:sz w:val="20"/>
                <w:szCs w:val="20"/>
              </w:rPr>
            </w:pPr>
            <w:r>
              <w:rPr>
                <w:sz w:val="20"/>
                <w:szCs w:val="20"/>
              </w:rPr>
              <w:lastRenderedPageBreak/>
              <w:t>Wood/All</w:t>
            </w:r>
          </w:p>
        </w:tc>
      </w:tr>
      <w:tr w:rsidR="00FD2AE3" w:rsidRPr="00243DAF" w14:paraId="2C499D74" w14:textId="77777777" w:rsidTr="00237F6F">
        <w:trPr>
          <w:trHeight w:val="72"/>
        </w:trPr>
        <w:tc>
          <w:tcPr>
            <w:tcW w:w="708" w:type="dxa"/>
          </w:tcPr>
          <w:p w14:paraId="771DC30A" w14:textId="6C899BB8" w:rsidR="00FD2AE3" w:rsidRPr="00243DAF" w:rsidRDefault="00907A77" w:rsidP="00FD2AE3">
            <w:pPr>
              <w:rPr>
                <w:sz w:val="20"/>
                <w:szCs w:val="20"/>
              </w:rPr>
            </w:pPr>
            <w:r>
              <w:rPr>
                <w:sz w:val="20"/>
                <w:szCs w:val="20"/>
              </w:rPr>
              <w:t>3:00</w:t>
            </w:r>
            <w:r w:rsidR="00FD2AE3" w:rsidRPr="00243DAF">
              <w:rPr>
                <w:sz w:val="20"/>
                <w:szCs w:val="20"/>
              </w:rPr>
              <w:t xml:space="preserve"> </w:t>
            </w:r>
          </w:p>
        </w:tc>
        <w:tc>
          <w:tcPr>
            <w:tcW w:w="7140" w:type="dxa"/>
          </w:tcPr>
          <w:p w14:paraId="4BD04E25" w14:textId="77777777" w:rsidR="00FD2AE3" w:rsidRPr="00243DAF" w:rsidRDefault="00FD2AE3" w:rsidP="00135F27">
            <w:pPr>
              <w:pStyle w:val="ListParagraph"/>
              <w:numPr>
                <w:ilvl w:val="0"/>
                <w:numId w:val="1"/>
              </w:numPr>
              <w:rPr>
                <w:sz w:val="20"/>
                <w:szCs w:val="20"/>
              </w:rPr>
            </w:pPr>
            <w:r w:rsidRPr="00243DAF">
              <w:rPr>
                <w:sz w:val="20"/>
                <w:szCs w:val="20"/>
              </w:rPr>
              <w:t>Adjourn</w:t>
            </w:r>
          </w:p>
        </w:tc>
        <w:tc>
          <w:tcPr>
            <w:tcW w:w="3150" w:type="dxa"/>
          </w:tcPr>
          <w:p w14:paraId="1152B07E" w14:textId="77777777" w:rsidR="00FD2AE3" w:rsidRPr="00243DAF" w:rsidRDefault="000E2E65" w:rsidP="00FD2AE3">
            <w:pPr>
              <w:rPr>
                <w:sz w:val="20"/>
                <w:szCs w:val="20"/>
              </w:rPr>
            </w:pPr>
            <w:r>
              <w:rPr>
                <w:sz w:val="20"/>
                <w:szCs w:val="20"/>
              </w:rPr>
              <w:t>Wood</w:t>
            </w:r>
          </w:p>
        </w:tc>
      </w:tr>
      <w:tr w:rsidR="00FD2AE3" w:rsidRPr="00243DAF" w14:paraId="05CDBC0A" w14:textId="77777777" w:rsidTr="00237F6F">
        <w:trPr>
          <w:trHeight w:val="1954"/>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3A75DE85" w14:textId="54DB656D" w:rsidR="00983BB7" w:rsidRDefault="00983BB7"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E157D2">
              <w:rPr>
                <w:b/>
                <w:color w:val="FF0000"/>
                <w:sz w:val="20"/>
                <w:szCs w:val="20"/>
              </w:rPr>
              <w:t>Meeting Dates for 2019</w:t>
            </w:r>
            <w:r>
              <w:rPr>
                <w:b/>
                <w:sz w:val="20"/>
                <w:szCs w:val="20"/>
              </w:rPr>
              <w:t xml:space="preserve">: </w:t>
            </w:r>
            <w:r w:rsidRPr="00983BB7">
              <w:rPr>
                <w:sz w:val="20"/>
                <w:szCs w:val="20"/>
              </w:rPr>
              <w:t xml:space="preserve">Mondays </w:t>
            </w:r>
            <w:r w:rsidR="00883F03">
              <w:rPr>
                <w:b/>
                <w:sz w:val="20"/>
                <w:szCs w:val="20"/>
              </w:rPr>
              <w:t xml:space="preserve">- </w:t>
            </w:r>
            <w:r w:rsidRPr="00983BB7">
              <w:rPr>
                <w:sz w:val="20"/>
                <w:szCs w:val="20"/>
              </w:rPr>
              <w:t>May 20, July 15, September 16, November 18.  Meetings are from 1:30 p.m. to 3:00 p.m.</w:t>
            </w:r>
          </w:p>
          <w:p w14:paraId="7FCEDD70" w14:textId="30936A2E"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883F03">
              <w:rPr>
                <w:sz w:val="20"/>
                <w:szCs w:val="20"/>
              </w:rPr>
              <w:t xml:space="preserve">Public Health Law Summit: </w:t>
            </w:r>
            <w:r>
              <w:rPr>
                <w:sz w:val="20"/>
                <w:szCs w:val="20"/>
              </w:rPr>
              <w:t>October 3 and 4 2019 in Plymouth – registration details coming.</w:t>
            </w:r>
          </w:p>
          <w:p w14:paraId="225D249B" w14:textId="7914FF86"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 xml:space="preserve">MALPH CJS Emerging Leaders Training – April 18, 2019 in West Branch. Contact Jodie Shaver at </w:t>
            </w:r>
            <w:hyperlink r:id="rId8" w:history="1">
              <w:r w:rsidRPr="00B31E12">
                <w:rPr>
                  <w:rStyle w:val="Hyperlink"/>
                  <w:sz w:val="20"/>
                  <w:szCs w:val="20"/>
                </w:rPr>
                <w:t>jshaver@malph.org</w:t>
              </w:r>
            </w:hyperlink>
            <w:r>
              <w:rPr>
                <w:sz w:val="20"/>
                <w:szCs w:val="20"/>
              </w:rPr>
              <w:t xml:space="preserve">  by April 5, 2019 to register. </w:t>
            </w:r>
          </w:p>
          <w:p w14:paraId="359BA201" w14:textId="4EA58C51"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Premier Conference – October 16 and 17, 2019 in Ypsilanti. “Transforming Public Health Through Investment and Innovation”</w:t>
            </w:r>
          </w:p>
          <w:p w14:paraId="4004E3E8" w14:textId="0099F030" w:rsidR="00883F03" w:rsidRP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MDARD Communications Training: May 2 in Hartland, May 9 in Kalamazoo, and June 13 in Marquette</w:t>
            </w:r>
          </w:p>
          <w:p w14:paraId="20C00759" w14:textId="6B4BDA6E" w:rsidR="00907A77" w:rsidRPr="00907A77" w:rsidRDefault="00907A77" w:rsidP="00983BB7">
            <w:pPr>
              <w:pStyle w:val="ListParagraph"/>
              <w:autoSpaceDE w:val="0"/>
              <w:autoSpaceDN w:val="0"/>
              <w:adjustRightInd w:val="0"/>
              <w:spacing w:before="100" w:beforeAutospacing="1" w:after="100" w:afterAutospacing="1"/>
              <w:ind w:left="552"/>
              <w:rPr>
                <w:sz w:val="20"/>
                <w:szCs w:val="20"/>
              </w:rPr>
            </w:pP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237F6F">
        <w:trPr>
          <w:trHeight w:val="3444"/>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983BB7" w:rsidRDefault="00DA3AF6" w:rsidP="00DA3AF6">
            <w:pPr>
              <w:jc w:val="center"/>
              <w:rPr>
                <w:b/>
                <w:color w:val="0070C0"/>
                <w:sz w:val="16"/>
                <w:szCs w:val="16"/>
              </w:rPr>
            </w:pPr>
            <w:r w:rsidRPr="00983BB7">
              <w:rPr>
                <w:b/>
                <w:color w:val="0070C0"/>
                <w:sz w:val="16"/>
                <w:szCs w:val="16"/>
              </w:rPr>
              <w:t>HEALTH EDUCATION &amp; PROMOTION FORUM GOALS</w:t>
            </w:r>
          </w:p>
          <w:p w14:paraId="249D9EA9" w14:textId="77777777" w:rsidR="00DA3AF6" w:rsidRPr="00983BB7" w:rsidRDefault="00DA3AF6" w:rsidP="00DA3AF6">
            <w:pPr>
              <w:rPr>
                <w:b/>
                <w:sz w:val="16"/>
                <w:szCs w:val="16"/>
              </w:rPr>
            </w:pPr>
            <w:r w:rsidRPr="00983BB7">
              <w:rPr>
                <w:b/>
                <w:sz w:val="16"/>
                <w:szCs w:val="16"/>
              </w:rPr>
              <w:t>Goal I: Member Effectiveness</w:t>
            </w:r>
          </w:p>
          <w:p w14:paraId="4DDC7DBB" w14:textId="77777777" w:rsidR="00DA3AF6" w:rsidRPr="00983BB7" w:rsidRDefault="00DA3AF6" w:rsidP="00DA3AF6">
            <w:pPr>
              <w:rPr>
                <w:sz w:val="16"/>
                <w:szCs w:val="16"/>
              </w:rPr>
            </w:pPr>
            <w:r w:rsidRPr="00983BB7">
              <w:rPr>
                <w:sz w:val="16"/>
                <w:szCs w:val="16"/>
              </w:rPr>
              <w:t>Increase and sustain the involvement, commitment, and accountability of MALPH’s HEPF members by ensuring relevance of the association’s priorities and goals to the membership and assuring active participation in accomplishing them.</w:t>
            </w:r>
          </w:p>
          <w:p w14:paraId="1ED03B96" w14:textId="77777777" w:rsidR="00DA3AF6" w:rsidRPr="00983BB7" w:rsidRDefault="00DA3AF6" w:rsidP="00DA3AF6">
            <w:pPr>
              <w:rPr>
                <w:b/>
                <w:sz w:val="16"/>
                <w:szCs w:val="16"/>
              </w:rPr>
            </w:pPr>
          </w:p>
          <w:p w14:paraId="358ABC5D" w14:textId="77777777" w:rsidR="00DA3AF6" w:rsidRPr="00983BB7" w:rsidRDefault="00DA3AF6" w:rsidP="00DA3AF6">
            <w:pPr>
              <w:rPr>
                <w:b/>
                <w:sz w:val="16"/>
                <w:szCs w:val="16"/>
              </w:rPr>
            </w:pPr>
            <w:r w:rsidRPr="00983BB7">
              <w:rPr>
                <w:b/>
                <w:sz w:val="16"/>
                <w:szCs w:val="16"/>
              </w:rPr>
              <w:t>Goal II: Policy Development and Advocacy</w:t>
            </w:r>
          </w:p>
          <w:p w14:paraId="26691194" w14:textId="77777777" w:rsidR="00DA3AF6" w:rsidRPr="00983BB7" w:rsidRDefault="00DA3AF6" w:rsidP="00DA3AF6">
            <w:pPr>
              <w:rPr>
                <w:sz w:val="16"/>
                <w:szCs w:val="16"/>
              </w:rPr>
            </w:pPr>
            <w:r w:rsidRPr="00983BB7">
              <w:rPr>
                <w:sz w:val="16"/>
                <w:szCs w:val="16"/>
              </w:rPr>
              <w:t>Advocate for key public health legislative issues in coordination with MALPH’s legislative agenda</w:t>
            </w:r>
          </w:p>
          <w:p w14:paraId="27D433C8" w14:textId="77777777" w:rsidR="00DA3AF6" w:rsidRPr="00983BB7" w:rsidRDefault="00DA3AF6" w:rsidP="00DA3AF6">
            <w:pPr>
              <w:rPr>
                <w:sz w:val="16"/>
                <w:szCs w:val="16"/>
              </w:rPr>
            </w:pPr>
          </w:p>
          <w:p w14:paraId="12D35168" w14:textId="77777777" w:rsidR="00DA3AF6" w:rsidRPr="00983BB7" w:rsidRDefault="00DA3AF6" w:rsidP="00DA3AF6">
            <w:pPr>
              <w:rPr>
                <w:b/>
                <w:sz w:val="16"/>
                <w:szCs w:val="16"/>
              </w:rPr>
            </w:pPr>
            <w:r w:rsidRPr="00983BB7">
              <w:rPr>
                <w:b/>
                <w:sz w:val="16"/>
                <w:szCs w:val="16"/>
              </w:rPr>
              <w:t>Goal III: Inform and Educate</w:t>
            </w:r>
          </w:p>
          <w:p w14:paraId="4FE6BCC6" w14:textId="77777777" w:rsidR="00DA3AF6" w:rsidRPr="00983BB7" w:rsidRDefault="00DA3AF6" w:rsidP="00DA3AF6">
            <w:pPr>
              <w:rPr>
                <w:rFonts w:eastAsia="Times New Roman" w:cs="Times New Roman"/>
                <w:sz w:val="16"/>
                <w:szCs w:val="16"/>
              </w:rPr>
            </w:pPr>
            <w:r w:rsidRPr="00983BB7">
              <w:rPr>
                <w:rFonts w:eastAsia="Times New Roman" w:cs="Times New Roman"/>
                <w:sz w:val="16"/>
                <w:szCs w:val="16"/>
              </w:rPr>
              <w:t xml:space="preserve">Monitor and offer guidance to MALPH concerning technical issues and developments in areas pertaining to health education and promotion, as well as </w:t>
            </w:r>
            <w:r w:rsidRPr="00983BB7">
              <w:rPr>
                <w:sz w:val="16"/>
                <w:szCs w:val="16"/>
              </w:rPr>
              <w:t>develop and implement a communication strategy to raise the awareness of public health in Michigan</w:t>
            </w:r>
            <w:r w:rsidRPr="00983BB7">
              <w:rPr>
                <w:rFonts w:eastAsia="Times New Roman" w:cs="Times New Roman"/>
                <w:sz w:val="16"/>
                <w:szCs w:val="16"/>
              </w:rPr>
              <w:t>.</w:t>
            </w:r>
          </w:p>
          <w:p w14:paraId="61E4E865" w14:textId="77777777" w:rsidR="00DA3AF6" w:rsidRPr="00983BB7" w:rsidRDefault="00DA3AF6" w:rsidP="00DA3AF6">
            <w:pPr>
              <w:ind w:left="720"/>
              <w:jc w:val="both"/>
              <w:rPr>
                <w:rFonts w:eastAsia="Times New Roman" w:cs="Times New Roman"/>
                <w:sz w:val="16"/>
                <w:szCs w:val="16"/>
              </w:rPr>
            </w:pPr>
          </w:p>
          <w:p w14:paraId="25B45D2F" w14:textId="77777777" w:rsidR="00DA3AF6" w:rsidRPr="00983BB7" w:rsidRDefault="00DA3AF6" w:rsidP="00DA3AF6">
            <w:pPr>
              <w:rPr>
                <w:b/>
                <w:sz w:val="16"/>
                <w:szCs w:val="16"/>
              </w:rPr>
            </w:pPr>
            <w:r w:rsidRPr="00983BB7">
              <w:rPr>
                <w:b/>
                <w:sz w:val="16"/>
                <w:szCs w:val="16"/>
              </w:rPr>
              <w:t>Goal IV: Model Practices</w:t>
            </w:r>
          </w:p>
          <w:p w14:paraId="13679C88" w14:textId="77777777" w:rsidR="00FD2AE3" w:rsidRPr="001E74AB" w:rsidRDefault="00DA3AF6" w:rsidP="00FD2AE3">
            <w:pPr>
              <w:rPr>
                <w:sz w:val="18"/>
                <w:szCs w:val="18"/>
              </w:rPr>
            </w:pPr>
            <w:r w:rsidRPr="00DA3AF6">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09C7C222" w14:textId="77777777" w:rsidR="001B5212" w:rsidRPr="00243DAF" w:rsidRDefault="001B5212" w:rsidP="008619A9">
      <w:pPr>
        <w:spacing w:after="100" w:afterAutospacing="1"/>
        <w:rPr>
          <w:sz w:val="20"/>
          <w:szCs w:val="20"/>
        </w:rPr>
      </w:pPr>
    </w:p>
    <w:sectPr w:rsidR="001B5212" w:rsidRPr="00243DAF" w:rsidSect="008C03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CB2C" w14:textId="77777777" w:rsidR="002F7642" w:rsidRDefault="002F7642" w:rsidP="004D1A9A">
      <w:pPr>
        <w:spacing w:after="0" w:line="240" w:lineRule="auto"/>
      </w:pPr>
      <w:r>
        <w:separator/>
      </w:r>
    </w:p>
  </w:endnote>
  <w:endnote w:type="continuationSeparator" w:id="0">
    <w:p w14:paraId="7A0940B5" w14:textId="77777777" w:rsidR="002F7642" w:rsidRDefault="002F7642"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82924" w14:textId="77777777" w:rsidR="002F7642" w:rsidRDefault="002F7642" w:rsidP="004D1A9A">
      <w:pPr>
        <w:spacing w:after="0" w:line="240" w:lineRule="auto"/>
      </w:pPr>
      <w:r>
        <w:separator/>
      </w:r>
    </w:p>
  </w:footnote>
  <w:footnote w:type="continuationSeparator" w:id="0">
    <w:p w14:paraId="6EC28F30" w14:textId="77777777" w:rsidR="002F7642" w:rsidRDefault="002F7642" w:rsidP="004D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48DCB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3"/>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785"/>
    <w:rsid w:val="00100A50"/>
    <w:rsid w:val="001013DC"/>
    <w:rsid w:val="00130733"/>
    <w:rsid w:val="001309C3"/>
    <w:rsid w:val="00135F27"/>
    <w:rsid w:val="00136408"/>
    <w:rsid w:val="00160D9A"/>
    <w:rsid w:val="00163012"/>
    <w:rsid w:val="001713EC"/>
    <w:rsid w:val="00174302"/>
    <w:rsid w:val="001B5212"/>
    <w:rsid w:val="001D5EEF"/>
    <w:rsid w:val="001E5FF2"/>
    <w:rsid w:val="001E74AB"/>
    <w:rsid w:val="002004A4"/>
    <w:rsid w:val="0021637E"/>
    <w:rsid w:val="00234545"/>
    <w:rsid w:val="0023768E"/>
    <w:rsid w:val="00237F6F"/>
    <w:rsid w:val="00243DAF"/>
    <w:rsid w:val="00251FC9"/>
    <w:rsid w:val="00257A76"/>
    <w:rsid w:val="0026013E"/>
    <w:rsid w:val="002652F9"/>
    <w:rsid w:val="00266CD5"/>
    <w:rsid w:val="00270D1F"/>
    <w:rsid w:val="00287001"/>
    <w:rsid w:val="00291AE8"/>
    <w:rsid w:val="002A6ED7"/>
    <w:rsid w:val="002C117A"/>
    <w:rsid w:val="002C6B33"/>
    <w:rsid w:val="002E0B7C"/>
    <w:rsid w:val="002F25CD"/>
    <w:rsid w:val="002F7642"/>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208ED"/>
    <w:rsid w:val="00424FD2"/>
    <w:rsid w:val="00451914"/>
    <w:rsid w:val="00452369"/>
    <w:rsid w:val="0045646D"/>
    <w:rsid w:val="00471FC6"/>
    <w:rsid w:val="004743D8"/>
    <w:rsid w:val="004B5AF4"/>
    <w:rsid w:val="004C4F03"/>
    <w:rsid w:val="004C4F51"/>
    <w:rsid w:val="004D1A9A"/>
    <w:rsid w:val="004D4BCD"/>
    <w:rsid w:val="004F3103"/>
    <w:rsid w:val="00506753"/>
    <w:rsid w:val="00521617"/>
    <w:rsid w:val="005251C5"/>
    <w:rsid w:val="00530319"/>
    <w:rsid w:val="00555F06"/>
    <w:rsid w:val="00556EF9"/>
    <w:rsid w:val="0056613E"/>
    <w:rsid w:val="005667A2"/>
    <w:rsid w:val="005927D4"/>
    <w:rsid w:val="00594DB5"/>
    <w:rsid w:val="005A0EEE"/>
    <w:rsid w:val="005A3631"/>
    <w:rsid w:val="005D2840"/>
    <w:rsid w:val="005E300B"/>
    <w:rsid w:val="005E3569"/>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C3017"/>
    <w:rsid w:val="006C70A0"/>
    <w:rsid w:val="006D03B9"/>
    <w:rsid w:val="006D1A77"/>
    <w:rsid w:val="006E3265"/>
    <w:rsid w:val="006F3B0E"/>
    <w:rsid w:val="0072776D"/>
    <w:rsid w:val="00734190"/>
    <w:rsid w:val="00740033"/>
    <w:rsid w:val="0074589B"/>
    <w:rsid w:val="0075503B"/>
    <w:rsid w:val="007941A8"/>
    <w:rsid w:val="00794659"/>
    <w:rsid w:val="00795686"/>
    <w:rsid w:val="007A2187"/>
    <w:rsid w:val="007C27FD"/>
    <w:rsid w:val="007D7282"/>
    <w:rsid w:val="007E7A3C"/>
    <w:rsid w:val="00823997"/>
    <w:rsid w:val="008619A9"/>
    <w:rsid w:val="00883F03"/>
    <w:rsid w:val="00884237"/>
    <w:rsid w:val="008901C4"/>
    <w:rsid w:val="008C0308"/>
    <w:rsid w:val="008C11C1"/>
    <w:rsid w:val="008D5705"/>
    <w:rsid w:val="008D7AC5"/>
    <w:rsid w:val="009010A4"/>
    <w:rsid w:val="009032B4"/>
    <w:rsid w:val="00907A77"/>
    <w:rsid w:val="0092177F"/>
    <w:rsid w:val="00930C69"/>
    <w:rsid w:val="00955FD9"/>
    <w:rsid w:val="00976296"/>
    <w:rsid w:val="00983BB7"/>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27633"/>
    <w:rsid w:val="00A3104C"/>
    <w:rsid w:val="00A50980"/>
    <w:rsid w:val="00A77815"/>
    <w:rsid w:val="00A81335"/>
    <w:rsid w:val="00A95E4E"/>
    <w:rsid w:val="00A961C7"/>
    <w:rsid w:val="00AA2132"/>
    <w:rsid w:val="00AC59ED"/>
    <w:rsid w:val="00AD5D0D"/>
    <w:rsid w:val="00AE0071"/>
    <w:rsid w:val="00AE2FB7"/>
    <w:rsid w:val="00AF0DCD"/>
    <w:rsid w:val="00AF40D7"/>
    <w:rsid w:val="00B07FA8"/>
    <w:rsid w:val="00B13629"/>
    <w:rsid w:val="00B14E0F"/>
    <w:rsid w:val="00B35FF2"/>
    <w:rsid w:val="00B51550"/>
    <w:rsid w:val="00B55484"/>
    <w:rsid w:val="00B56073"/>
    <w:rsid w:val="00B61853"/>
    <w:rsid w:val="00B9155C"/>
    <w:rsid w:val="00B97058"/>
    <w:rsid w:val="00BA27AC"/>
    <w:rsid w:val="00BB0F85"/>
    <w:rsid w:val="00BB242E"/>
    <w:rsid w:val="00BD5CD9"/>
    <w:rsid w:val="00BF1923"/>
    <w:rsid w:val="00BF1B0C"/>
    <w:rsid w:val="00BF6FD7"/>
    <w:rsid w:val="00C019B2"/>
    <w:rsid w:val="00C04CDE"/>
    <w:rsid w:val="00C121DC"/>
    <w:rsid w:val="00C13587"/>
    <w:rsid w:val="00C21B75"/>
    <w:rsid w:val="00C33F01"/>
    <w:rsid w:val="00C3723A"/>
    <w:rsid w:val="00C47A23"/>
    <w:rsid w:val="00C64D21"/>
    <w:rsid w:val="00C6661F"/>
    <w:rsid w:val="00C75D1B"/>
    <w:rsid w:val="00C92B67"/>
    <w:rsid w:val="00C95012"/>
    <w:rsid w:val="00C968E9"/>
    <w:rsid w:val="00CA6F4A"/>
    <w:rsid w:val="00CC040F"/>
    <w:rsid w:val="00CD2E44"/>
    <w:rsid w:val="00CD6B77"/>
    <w:rsid w:val="00CE3CB6"/>
    <w:rsid w:val="00CE4DD6"/>
    <w:rsid w:val="00CE6F11"/>
    <w:rsid w:val="00CF119A"/>
    <w:rsid w:val="00D07D4A"/>
    <w:rsid w:val="00D12E4B"/>
    <w:rsid w:val="00D1768C"/>
    <w:rsid w:val="00D254BB"/>
    <w:rsid w:val="00D47A15"/>
    <w:rsid w:val="00D6782F"/>
    <w:rsid w:val="00D77F5D"/>
    <w:rsid w:val="00DA3276"/>
    <w:rsid w:val="00DA3AF6"/>
    <w:rsid w:val="00DA4494"/>
    <w:rsid w:val="00DA6461"/>
    <w:rsid w:val="00DB4D70"/>
    <w:rsid w:val="00DC0060"/>
    <w:rsid w:val="00DC772A"/>
    <w:rsid w:val="00DD3921"/>
    <w:rsid w:val="00DE5508"/>
    <w:rsid w:val="00E06C1B"/>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434E"/>
    <w:rsid w:val="00EA0398"/>
    <w:rsid w:val="00EA0C5D"/>
    <w:rsid w:val="00EA0CA7"/>
    <w:rsid w:val="00EA5301"/>
    <w:rsid w:val="00EA7FD0"/>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D7195"/>
    <w:rsid w:val="00FD74A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 w:type="character" w:styleId="FollowedHyperlink">
    <w:name w:val="FollowedHyperlink"/>
    <w:basedOn w:val="DefaultParagraphFont"/>
    <w:uiPriority w:val="99"/>
    <w:semiHidden/>
    <w:unhideWhenUsed/>
    <w:rsid w:val="001E5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aver@malp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6240-04CC-4D0A-9378-41DE14CB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2019-05-16T17:21:00Z</cp:lastPrinted>
  <dcterms:created xsi:type="dcterms:W3CDTF">2019-05-17T13:24:00Z</dcterms:created>
  <dcterms:modified xsi:type="dcterms:W3CDTF">2019-05-17T13:24:00Z</dcterms:modified>
</cp:coreProperties>
</file>