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BF5A5D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July </w:t>
      </w:r>
      <w:proofErr w:type="gramStart"/>
      <w:r>
        <w:rPr>
          <w:rFonts w:ascii="Arial" w:hAnsi="Arial" w:cs="Arial"/>
          <w:color w:val="000000"/>
        </w:rPr>
        <w:t xml:space="preserve">17 </w:t>
      </w:r>
      <w:r w:rsidR="006373D6">
        <w:rPr>
          <w:rFonts w:ascii="Arial" w:hAnsi="Arial" w:cs="Arial"/>
          <w:color w:val="000000"/>
        </w:rPr>
        <w:t>,</w:t>
      </w:r>
      <w:proofErr w:type="gramEnd"/>
      <w:r w:rsidR="006373D6">
        <w:rPr>
          <w:rFonts w:ascii="Arial" w:hAnsi="Arial" w:cs="Arial"/>
          <w:color w:val="000000"/>
        </w:rPr>
        <w:t xml:space="preserve"> 2019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8A0BC4" w:rsidRDefault="008A0BC4" w:rsidP="008A0BC4">
      <w:pPr>
        <w:numPr>
          <w:ilvl w:val="2"/>
          <w:numId w:val="1"/>
        </w:numPr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CSHCS</w:t>
      </w:r>
    </w:p>
    <w:p w:rsidR="00EB5380" w:rsidRDefault="00EB5380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MDHHS </w:t>
      </w:r>
      <w:r w:rsidR="0037233F">
        <w:rPr>
          <w:rFonts w:ascii="Arial" w:hAnsi="Arial" w:cs="Arial"/>
          <w:color w:val="000000"/>
        </w:rPr>
        <w:t>Update</w:t>
      </w:r>
      <w:r>
        <w:rPr>
          <w:rFonts w:ascii="Arial" w:hAnsi="Arial" w:cs="Arial"/>
          <w:color w:val="000000"/>
        </w:rPr>
        <w:t xml:space="preserve"> </w:t>
      </w:r>
    </w:p>
    <w:p w:rsidR="00524839" w:rsidRPr="004978D1" w:rsidRDefault="00704218" w:rsidP="00EB5380">
      <w:pPr>
        <w:numPr>
          <w:ilvl w:val="0"/>
          <w:numId w:val="5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 w:rsidRPr="004978D1">
        <w:rPr>
          <w:rFonts w:ascii="Arial" w:hAnsi="Arial" w:cs="Arial"/>
          <w:color w:val="000000"/>
        </w:rPr>
        <w:t xml:space="preserve">Medicaid </w:t>
      </w:r>
      <w:r w:rsidR="009E4326" w:rsidRPr="004978D1">
        <w:rPr>
          <w:rFonts w:ascii="Arial" w:hAnsi="Arial" w:cs="Arial"/>
          <w:color w:val="000000"/>
        </w:rPr>
        <w:t xml:space="preserve">Provider Relations </w:t>
      </w:r>
    </w:p>
    <w:p w:rsidR="00954715" w:rsidRDefault="00704218" w:rsidP="00954715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</w:pPr>
      <w:r>
        <w:rPr>
          <w:rFonts w:ascii="Arial" w:hAnsi="Arial" w:cs="Arial"/>
          <w:color w:val="000000"/>
        </w:rPr>
        <w:t>MCIR Update</w:t>
      </w:r>
    </w:p>
    <w:p w:rsidR="006C722A" w:rsidRPr="00660108" w:rsidRDefault="004C1020" w:rsidP="0066010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MiHAN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04218" w:rsidRPr="00660108">
        <w:rPr>
          <w:rFonts w:ascii="Arial" w:hAnsi="Arial" w:cs="Arial"/>
          <w:i/>
          <w:color w:val="FF0000"/>
        </w:rPr>
        <w:br/>
      </w:r>
    </w:p>
    <w:p w:rsidR="00EF3D53" w:rsidRDefault="00704218" w:rsidP="00524839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MALPH Update</w:t>
      </w:r>
    </w:p>
    <w:p w:rsidR="006C722A" w:rsidRPr="008F0887" w:rsidRDefault="00704218" w:rsidP="00954715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tab/>
      </w:r>
      <w:r w:rsidRPr="008F0887">
        <w:rPr>
          <w:rFonts w:ascii="Arial" w:hAnsi="Arial" w:cs="Arial"/>
          <w:color w:val="000000"/>
        </w:rPr>
        <w:tab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 Business</w:t>
      </w:r>
    </w:p>
    <w:p w:rsidR="00F11CA7" w:rsidRDefault="00B80E43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6C722A" w:rsidRPr="00B80E43" w:rsidRDefault="00704218" w:rsidP="00B80E43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664"/>
        <w:rPr>
          <w:rFonts w:ascii="Arial" w:hAnsi="Arial" w:cs="Arial"/>
          <w:color w:val="000000"/>
        </w:rPr>
      </w:pPr>
      <w:r w:rsidRPr="00B80E43">
        <w:rPr>
          <w:rFonts w:ascii="Arial" w:hAnsi="Arial" w:cs="Arial"/>
          <w:color w:val="000000"/>
        </w:rPr>
        <w:br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Business</w:t>
      </w:r>
    </w:p>
    <w:p w:rsidR="008A0BC4" w:rsidRDefault="008A0BC4" w:rsidP="008A0BC4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Security Risk Assessments</w:t>
      </w:r>
    </w:p>
    <w:p w:rsidR="004703BE" w:rsidRDefault="004703BE" w:rsidP="008A0BC4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Remote Access</w:t>
      </w:r>
    </w:p>
    <w:p w:rsidR="00EF4DCD" w:rsidRDefault="00EF4DCD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Traveling meeting</w:t>
      </w:r>
    </w:p>
    <w:p w:rsidR="00EA2400" w:rsidRPr="00EA2400" w:rsidRDefault="00EA2400" w:rsidP="00EA240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Sanitary and Food Code</w:t>
      </w:r>
    </w:p>
    <w:p w:rsidR="00EA2400" w:rsidRDefault="00EA2400" w:rsidP="00EA2400">
      <w:pPr>
        <w:numPr>
          <w:ilvl w:val="3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 could be introduced in 2019</w:t>
      </w:r>
    </w:p>
    <w:p w:rsidR="004C2C50" w:rsidRDefault="004C2C50" w:rsidP="004C2C5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and Reporting tools</w:t>
      </w:r>
    </w:p>
    <w:p w:rsidR="004C2C50" w:rsidRPr="001144BB" w:rsidRDefault="004C2C50" w:rsidP="004C2C5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 Health Accreditation Board - PHAB</w:t>
      </w: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9267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 18</w:t>
                            </w:r>
                            <w:r w:rsidR="008A0B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8A0B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9267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Sept </w:t>
                      </w:r>
                      <w:r w:rsidR="009267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18</w:t>
                      </w:r>
                      <w:bookmarkStart w:id="1" w:name="_GoBack"/>
                      <w:bookmarkEnd w:id="1"/>
                      <w:r w:rsidR="008A0B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8A0B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E54C42DA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2A"/>
    <w:rsid w:val="00052B7A"/>
    <w:rsid w:val="001144BB"/>
    <w:rsid w:val="0015028C"/>
    <w:rsid w:val="00151840"/>
    <w:rsid w:val="001868A6"/>
    <w:rsid w:val="0019151C"/>
    <w:rsid w:val="001B5608"/>
    <w:rsid w:val="001F1500"/>
    <w:rsid w:val="001F68CC"/>
    <w:rsid w:val="002167DF"/>
    <w:rsid w:val="00235CD7"/>
    <w:rsid w:val="002A7C1A"/>
    <w:rsid w:val="003063EF"/>
    <w:rsid w:val="003324B7"/>
    <w:rsid w:val="00334EB3"/>
    <w:rsid w:val="00353A23"/>
    <w:rsid w:val="00360E9F"/>
    <w:rsid w:val="0037233F"/>
    <w:rsid w:val="003916FC"/>
    <w:rsid w:val="0044596B"/>
    <w:rsid w:val="004703BE"/>
    <w:rsid w:val="004978D1"/>
    <w:rsid w:val="004C1020"/>
    <w:rsid w:val="004C2C50"/>
    <w:rsid w:val="004D1937"/>
    <w:rsid w:val="004D3888"/>
    <w:rsid w:val="00524839"/>
    <w:rsid w:val="005610AA"/>
    <w:rsid w:val="006373D6"/>
    <w:rsid w:val="00660108"/>
    <w:rsid w:val="00694F31"/>
    <w:rsid w:val="006C722A"/>
    <w:rsid w:val="006D5570"/>
    <w:rsid w:val="00704218"/>
    <w:rsid w:val="0073343D"/>
    <w:rsid w:val="007B27F2"/>
    <w:rsid w:val="007E7ED4"/>
    <w:rsid w:val="00824131"/>
    <w:rsid w:val="00845BDC"/>
    <w:rsid w:val="0087542B"/>
    <w:rsid w:val="00885BE9"/>
    <w:rsid w:val="008A0BC4"/>
    <w:rsid w:val="008A221C"/>
    <w:rsid w:val="008F0887"/>
    <w:rsid w:val="008F37A1"/>
    <w:rsid w:val="0092670E"/>
    <w:rsid w:val="00954715"/>
    <w:rsid w:val="00992985"/>
    <w:rsid w:val="009E4326"/>
    <w:rsid w:val="00B03311"/>
    <w:rsid w:val="00B1767B"/>
    <w:rsid w:val="00B442B1"/>
    <w:rsid w:val="00B80E43"/>
    <w:rsid w:val="00B835CC"/>
    <w:rsid w:val="00BF5A5D"/>
    <w:rsid w:val="00C44FEA"/>
    <w:rsid w:val="00CC613A"/>
    <w:rsid w:val="00CF7B35"/>
    <w:rsid w:val="00D31B68"/>
    <w:rsid w:val="00D60F5B"/>
    <w:rsid w:val="00D64562"/>
    <w:rsid w:val="00DA5C61"/>
    <w:rsid w:val="00DE2B79"/>
    <w:rsid w:val="00DE536C"/>
    <w:rsid w:val="00E25DDF"/>
    <w:rsid w:val="00E379C4"/>
    <w:rsid w:val="00EA2400"/>
    <w:rsid w:val="00EB27FC"/>
    <w:rsid w:val="00EB5380"/>
    <w:rsid w:val="00EC70B5"/>
    <w:rsid w:val="00EF3D53"/>
    <w:rsid w:val="00EF4DCD"/>
    <w:rsid w:val="00F11CA7"/>
    <w:rsid w:val="00F375FC"/>
    <w:rsid w:val="00F45E68"/>
    <w:rsid w:val="00FA75EE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9EA4-AEED-4F71-A259-340E63CC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Shaver</cp:lastModifiedBy>
  <cp:revision>2</cp:revision>
  <cp:lastPrinted>2017-11-13T15:30:00Z</cp:lastPrinted>
  <dcterms:created xsi:type="dcterms:W3CDTF">2019-07-16T16:50:00Z</dcterms:created>
  <dcterms:modified xsi:type="dcterms:W3CDTF">2019-07-16T16:50:00Z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