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B0E" w:rsidRDefault="00B71B0E" w:rsidP="00B71B0E">
      <w:pPr>
        <w:widowControl w:val="0"/>
        <w:jc w:val="both"/>
        <w:rPr>
          <w:rFonts w:ascii="Courier 10cpi" w:hAnsi="Courier 10cpi"/>
        </w:rPr>
      </w:pPr>
      <w:bookmarkStart w:id="0" w:name="_GoBack"/>
      <w:bookmarkEnd w:id="0"/>
      <w:r>
        <w:rPr>
          <w:rFonts w:ascii="Courier 10cpi" w:hAnsi="Courier 10cpi"/>
          <w:noProof/>
        </w:rPr>
        <w:drawing>
          <wp:inline distT="0" distB="0" distL="0" distR="0">
            <wp:extent cx="5934075" cy="866775"/>
            <wp:effectExtent l="0" t="0" r="9525" b="9525"/>
            <wp:docPr id="1" name="Picture 1" descr="CCPHD Statio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PHD Statione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0E" w:rsidRDefault="00B71B0E" w:rsidP="00B71B0E">
      <w:pPr>
        <w:widowControl w:val="0"/>
        <w:tabs>
          <w:tab w:val="center" w:pos="4680"/>
        </w:tabs>
        <w:jc w:val="center"/>
        <w:rPr>
          <w:rFonts w:ascii="Univers" w:hAnsi="Univers"/>
          <w:b/>
          <w:sz w:val="22"/>
        </w:rPr>
      </w:pPr>
    </w:p>
    <w:p w:rsidR="00B71B0E" w:rsidRDefault="00B71B0E" w:rsidP="00B71B0E">
      <w:pPr>
        <w:widowControl w:val="0"/>
        <w:tabs>
          <w:tab w:val="center" w:pos="4680"/>
        </w:tabs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- FOR</w:t>
      </w:r>
      <w:r w:rsidR="006E46E3">
        <w:rPr>
          <w:rFonts w:ascii="Univers" w:hAnsi="Univers"/>
          <w:b/>
          <w:sz w:val="22"/>
        </w:rPr>
        <w:t xml:space="preserve"> IMMEDIATE </w:t>
      </w:r>
      <w:r>
        <w:rPr>
          <w:rFonts w:ascii="Univers" w:hAnsi="Univers"/>
          <w:b/>
          <w:sz w:val="22"/>
        </w:rPr>
        <w:t xml:space="preserve">RELEASE </w:t>
      </w:r>
      <w:r w:rsidR="00D933D8">
        <w:rPr>
          <w:rFonts w:ascii="Univers" w:hAnsi="Univers"/>
          <w:b/>
          <w:sz w:val="22"/>
        </w:rPr>
        <w:t>–</w:t>
      </w:r>
    </w:p>
    <w:p w:rsidR="00D933D8" w:rsidRDefault="00D933D8" w:rsidP="00B71B0E">
      <w:pPr>
        <w:widowControl w:val="0"/>
        <w:tabs>
          <w:tab w:val="center" w:pos="4680"/>
        </w:tabs>
        <w:jc w:val="center"/>
        <w:rPr>
          <w:rFonts w:ascii="Univers" w:hAnsi="Univers"/>
          <w:sz w:val="22"/>
        </w:rPr>
      </w:pPr>
      <w:r>
        <w:rPr>
          <w:rFonts w:ascii="Univers" w:hAnsi="Univers"/>
          <w:b/>
          <w:sz w:val="22"/>
        </w:rPr>
        <w:t>November 18, 2019</w:t>
      </w:r>
    </w:p>
    <w:p w:rsidR="00B71B0E" w:rsidRDefault="00B71B0E" w:rsidP="00B71B0E">
      <w:pPr>
        <w:widowControl w:val="0"/>
        <w:jc w:val="center"/>
        <w:rPr>
          <w:rFonts w:ascii="Univers" w:hAnsi="Univers"/>
          <w:sz w:val="22"/>
        </w:rPr>
      </w:pPr>
    </w:p>
    <w:p w:rsidR="005D2BA1" w:rsidRDefault="005D2BA1" w:rsidP="005D2BA1">
      <w:pPr>
        <w:widowControl w:val="0"/>
        <w:tabs>
          <w:tab w:val="left" w:pos="4860"/>
        </w:tabs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ab/>
        <w:t xml:space="preserve">  Contact person: </w:t>
      </w:r>
    </w:p>
    <w:p w:rsidR="005D2BA1" w:rsidRDefault="005D2BA1" w:rsidP="005D2BA1">
      <w:pPr>
        <w:widowControl w:val="0"/>
        <w:jc w:val="center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 w:rsidRPr="005D2BA1">
        <w:rPr>
          <w:rFonts w:ascii="Univers" w:hAnsi="Univers"/>
          <w:sz w:val="22"/>
        </w:rPr>
        <w:t>Brigette Reichenbaugh</w:t>
      </w:r>
      <w:r>
        <w:rPr>
          <w:rFonts w:ascii="Univers" w:hAnsi="Univers"/>
          <w:sz w:val="22"/>
        </w:rPr>
        <w:t>, 269-969-6370</w:t>
      </w:r>
    </w:p>
    <w:p w:rsidR="005D2BA1" w:rsidRDefault="005D2BA1" w:rsidP="00B71B0E">
      <w:pPr>
        <w:widowControl w:val="0"/>
        <w:jc w:val="center"/>
        <w:rPr>
          <w:rFonts w:ascii="Univers" w:hAnsi="Univers"/>
          <w:sz w:val="22"/>
        </w:rPr>
      </w:pPr>
    </w:p>
    <w:p w:rsidR="00B71B0E" w:rsidRDefault="00B71B0E" w:rsidP="006E46E3">
      <w:pPr>
        <w:widowControl w:val="0"/>
        <w:tabs>
          <w:tab w:val="left" w:pos="4860"/>
        </w:tabs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ab/>
      </w:r>
    </w:p>
    <w:p w:rsidR="00D933D8" w:rsidRDefault="00F74B67" w:rsidP="00B71B0E">
      <w:pPr>
        <w:jc w:val="center"/>
        <w:rPr>
          <w:rFonts w:ascii="Tahoma" w:hAnsi="Tahoma" w:cs="Tahoma"/>
          <w:b/>
          <w:sz w:val="28"/>
          <w:szCs w:val="28"/>
        </w:rPr>
      </w:pPr>
      <w:r w:rsidRPr="005D2BA1">
        <w:rPr>
          <w:rFonts w:ascii="Tahoma" w:hAnsi="Tahoma" w:cs="Tahoma"/>
          <w:b/>
          <w:sz w:val="28"/>
          <w:szCs w:val="28"/>
        </w:rPr>
        <w:t xml:space="preserve">Breathe Easier Starting Today: </w:t>
      </w:r>
    </w:p>
    <w:p w:rsidR="00B71B0E" w:rsidRPr="005D2BA1" w:rsidRDefault="00D933D8" w:rsidP="00B71B0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/>
        <w:t xml:space="preserve">November 21st is </w:t>
      </w:r>
      <w:r w:rsidR="00F74B67" w:rsidRPr="005D2BA1">
        <w:rPr>
          <w:rFonts w:ascii="Tahoma" w:hAnsi="Tahoma" w:cs="Tahoma"/>
          <w:b/>
          <w:sz w:val="28"/>
          <w:szCs w:val="28"/>
        </w:rPr>
        <w:t>The Great American Smokeout</w:t>
      </w:r>
    </w:p>
    <w:p w:rsidR="00B71B0E" w:rsidRDefault="00B71B0E" w:rsidP="00B71B0E">
      <w:pPr>
        <w:rPr>
          <w:rFonts w:ascii="Arial" w:hAnsi="Arial" w:cs="Arial"/>
          <w:lang w:val="en"/>
        </w:rPr>
      </w:pPr>
    </w:p>
    <w:p w:rsidR="00B71B0E" w:rsidRPr="005D2BA1" w:rsidRDefault="006E46E3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>November 21</w:t>
      </w:r>
      <w:r w:rsidRPr="005D2BA1">
        <w:rPr>
          <w:szCs w:val="24"/>
          <w:vertAlign w:val="superscript"/>
          <w:lang w:val="en"/>
        </w:rPr>
        <w:t>st</w:t>
      </w:r>
      <w:r w:rsidRPr="005D2BA1">
        <w:rPr>
          <w:szCs w:val="24"/>
          <w:lang w:val="en"/>
        </w:rPr>
        <w:t xml:space="preserve"> celebrates the Great American Smokeout</w:t>
      </w:r>
      <w:r w:rsidR="005D2BA1">
        <w:rPr>
          <w:szCs w:val="24"/>
          <w:lang w:val="en"/>
        </w:rPr>
        <w:t>: A</w:t>
      </w:r>
      <w:r w:rsidRPr="005D2BA1">
        <w:rPr>
          <w:szCs w:val="24"/>
          <w:lang w:val="en"/>
        </w:rPr>
        <w:t xml:space="preserve">n annual date reserved to support smokers nationwide in taking an important step toward a healthier life </w:t>
      </w:r>
      <w:r w:rsidR="00D933D8">
        <w:rPr>
          <w:szCs w:val="24"/>
          <w:lang w:val="en"/>
        </w:rPr>
        <w:t>through</w:t>
      </w:r>
      <w:r w:rsidRPr="005D2BA1">
        <w:rPr>
          <w:szCs w:val="24"/>
          <w:lang w:val="en"/>
        </w:rPr>
        <w:t xml:space="preserve"> quitting smoking. Whether you or someone you love uses cigarettes, cigars, </w:t>
      </w:r>
      <w:r w:rsidR="005D2BA1">
        <w:rPr>
          <w:szCs w:val="24"/>
          <w:lang w:val="en"/>
        </w:rPr>
        <w:t xml:space="preserve">or </w:t>
      </w:r>
      <w:r w:rsidRPr="005D2BA1">
        <w:rPr>
          <w:szCs w:val="24"/>
          <w:lang w:val="en"/>
        </w:rPr>
        <w:t>e-cigarettes</w:t>
      </w:r>
      <w:r w:rsidR="00CA286A" w:rsidRPr="005D2BA1">
        <w:rPr>
          <w:szCs w:val="24"/>
          <w:lang w:val="en"/>
        </w:rPr>
        <w:t xml:space="preserve"> (also known as vape pens)</w:t>
      </w:r>
      <w:r w:rsidRPr="005D2BA1">
        <w:rPr>
          <w:szCs w:val="24"/>
          <w:lang w:val="en"/>
        </w:rPr>
        <w:t xml:space="preserve"> </w:t>
      </w:r>
      <w:r w:rsidR="006F63BA" w:rsidRPr="005D2BA1">
        <w:rPr>
          <w:szCs w:val="24"/>
          <w:lang w:val="en"/>
        </w:rPr>
        <w:t>Calhoun County Public Health Department (</w:t>
      </w:r>
      <w:r w:rsidRPr="005D2BA1">
        <w:rPr>
          <w:szCs w:val="24"/>
          <w:lang w:val="en"/>
        </w:rPr>
        <w:t>CCPHD</w:t>
      </w:r>
      <w:r w:rsidR="006F63BA" w:rsidRPr="005D2BA1">
        <w:rPr>
          <w:szCs w:val="24"/>
          <w:lang w:val="en"/>
        </w:rPr>
        <w:t>)</w:t>
      </w:r>
      <w:r w:rsidRPr="005D2BA1">
        <w:rPr>
          <w:szCs w:val="24"/>
          <w:lang w:val="en"/>
        </w:rPr>
        <w:t xml:space="preserve"> wants to remind you that today is </w:t>
      </w:r>
      <w:r w:rsidR="005D2BA1">
        <w:rPr>
          <w:szCs w:val="24"/>
          <w:lang w:val="en"/>
        </w:rPr>
        <w:t>a great</w:t>
      </w:r>
      <w:r w:rsidRPr="005D2BA1">
        <w:rPr>
          <w:szCs w:val="24"/>
          <w:lang w:val="en"/>
        </w:rPr>
        <w:t xml:space="preserve"> day to make a change to reduce </w:t>
      </w:r>
      <w:r w:rsidR="005D2BA1">
        <w:rPr>
          <w:szCs w:val="24"/>
          <w:lang w:val="en"/>
        </w:rPr>
        <w:t>the</w:t>
      </w:r>
      <w:r w:rsidRPr="005D2BA1">
        <w:rPr>
          <w:szCs w:val="24"/>
          <w:lang w:val="en"/>
        </w:rPr>
        <w:t xml:space="preserve"> risk of cancer, heart disease, stroke and more.</w:t>
      </w:r>
    </w:p>
    <w:p w:rsidR="00CA286A" w:rsidRPr="005D2BA1" w:rsidRDefault="006F63BA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 xml:space="preserve">This year in particular, CCPHD encourages parents to connect with their children about the risk of e-cigarettes. </w:t>
      </w:r>
      <w:r w:rsidR="00CA286A" w:rsidRPr="005D2BA1">
        <w:rPr>
          <w:szCs w:val="24"/>
          <w:lang w:val="en"/>
        </w:rPr>
        <w:t xml:space="preserve">Relatively inexpensive vaping devices and easy to come by e-cartridges with fun flavorings have made vaping popular among our younger population, and it is a real cause for concern. </w:t>
      </w:r>
      <w:r w:rsidRPr="005D2BA1">
        <w:rPr>
          <w:szCs w:val="24"/>
          <w:lang w:val="en"/>
        </w:rPr>
        <w:t xml:space="preserve">Nationwide, e-cigarette use (vaping) among middle and high school students has increased at an alarming </w:t>
      </w:r>
      <w:r w:rsidR="00AA5882" w:rsidRPr="005D2BA1">
        <w:rPr>
          <w:szCs w:val="24"/>
          <w:lang w:val="en"/>
        </w:rPr>
        <w:t>rate;</w:t>
      </w:r>
      <w:r w:rsidR="00AA5882">
        <w:rPr>
          <w:szCs w:val="24"/>
          <w:lang w:val="en"/>
        </w:rPr>
        <w:t xml:space="preserve"> the Centers for Disease Control and Prevention</w:t>
      </w:r>
      <w:r w:rsidRPr="005D2BA1">
        <w:rPr>
          <w:szCs w:val="24"/>
          <w:lang w:val="en"/>
        </w:rPr>
        <w:t xml:space="preserve"> </w:t>
      </w:r>
      <w:r w:rsidR="00AA5882">
        <w:rPr>
          <w:szCs w:val="24"/>
          <w:lang w:val="en"/>
        </w:rPr>
        <w:t>(</w:t>
      </w:r>
      <w:r w:rsidRPr="005D2BA1">
        <w:rPr>
          <w:szCs w:val="24"/>
          <w:lang w:val="en"/>
        </w:rPr>
        <w:t>CDC</w:t>
      </w:r>
      <w:r w:rsidR="00AA5882">
        <w:rPr>
          <w:szCs w:val="24"/>
          <w:lang w:val="en"/>
        </w:rPr>
        <w:t>)</w:t>
      </w:r>
      <w:r w:rsidRPr="005D2BA1">
        <w:rPr>
          <w:szCs w:val="24"/>
          <w:lang w:val="en"/>
        </w:rPr>
        <w:t xml:space="preserve"> and </w:t>
      </w:r>
      <w:r w:rsidR="00AA5882">
        <w:rPr>
          <w:szCs w:val="24"/>
          <w:lang w:val="en"/>
        </w:rPr>
        <w:t>Food and Drug Administration (</w:t>
      </w:r>
      <w:r w:rsidRPr="005D2BA1">
        <w:rPr>
          <w:szCs w:val="24"/>
          <w:lang w:val="en"/>
        </w:rPr>
        <w:t>FDA</w:t>
      </w:r>
      <w:r w:rsidR="00AA5882">
        <w:rPr>
          <w:szCs w:val="24"/>
          <w:lang w:val="en"/>
        </w:rPr>
        <w:t>)</w:t>
      </w:r>
      <w:r w:rsidRPr="005D2BA1">
        <w:rPr>
          <w:szCs w:val="24"/>
          <w:lang w:val="en"/>
        </w:rPr>
        <w:t xml:space="preserve"> data show that 1 in 5 high</w:t>
      </w:r>
      <w:r w:rsidR="00CA286A" w:rsidRPr="005D2BA1">
        <w:rPr>
          <w:szCs w:val="24"/>
          <w:lang w:val="en"/>
        </w:rPr>
        <w:t xml:space="preserve"> </w:t>
      </w:r>
      <w:r w:rsidRPr="005D2BA1">
        <w:rPr>
          <w:szCs w:val="24"/>
          <w:lang w:val="en"/>
        </w:rPr>
        <w:t xml:space="preserve">school </w:t>
      </w:r>
      <w:r w:rsidR="00CA286A" w:rsidRPr="005D2BA1">
        <w:rPr>
          <w:szCs w:val="24"/>
          <w:lang w:val="en"/>
        </w:rPr>
        <w:t>students</w:t>
      </w:r>
      <w:r w:rsidRPr="005D2BA1">
        <w:rPr>
          <w:szCs w:val="24"/>
          <w:lang w:val="en"/>
        </w:rPr>
        <w:t xml:space="preserve"> and 1 in 20 middle school students were e-cigarette users. </w:t>
      </w:r>
    </w:p>
    <w:p w:rsidR="00CA286A" w:rsidRPr="005D2BA1" w:rsidRDefault="00CA286A" w:rsidP="005D2BA1">
      <w:pPr>
        <w:spacing w:line="480" w:lineRule="auto"/>
        <w:rPr>
          <w:b/>
          <w:szCs w:val="24"/>
          <w:lang w:val="en"/>
        </w:rPr>
      </w:pPr>
      <w:r w:rsidRPr="005D2BA1">
        <w:rPr>
          <w:b/>
          <w:szCs w:val="24"/>
          <w:lang w:val="en"/>
        </w:rPr>
        <w:t>What is the harm?</w:t>
      </w:r>
    </w:p>
    <w:p w:rsidR="00F74B67" w:rsidRPr="005D2BA1" w:rsidRDefault="00F74B67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>As of October 15, the Michigan Department of Health and Human Services has identified 36 (20 confirmed and 16 probable) cases of severe lung disease associated with vaping</w:t>
      </w:r>
      <w:r w:rsidR="0022041F">
        <w:rPr>
          <w:szCs w:val="24"/>
          <w:lang w:val="en"/>
        </w:rPr>
        <w:t xml:space="preserve"> in the state of Michigan</w:t>
      </w:r>
      <w:r w:rsidRPr="005D2BA1">
        <w:rPr>
          <w:szCs w:val="24"/>
          <w:lang w:val="en"/>
        </w:rPr>
        <w:t>.</w:t>
      </w:r>
    </w:p>
    <w:p w:rsidR="00CA286A" w:rsidRPr="005D2BA1" w:rsidRDefault="00CA286A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lastRenderedPageBreak/>
        <w:t>Cigarettes and most e-cigarettes contain nicotine</w:t>
      </w:r>
      <w:r w:rsidR="00627BDD" w:rsidRPr="005D2BA1">
        <w:rPr>
          <w:szCs w:val="24"/>
          <w:lang w:val="en"/>
        </w:rPr>
        <w:t xml:space="preserve">, a </w:t>
      </w:r>
      <w:r w:rsidR="005D2BA1">
        <w:rPr>
          <w:szCs w:val="24"/>
          <w:lang w:val="en"/>
        </w:rPr>
        <w:t xml:space="preserve">drug found naturally in tobacco, which is highly addictive. Nicotine </w:t>
      </w:r>
      <w:r w:rsidRPr="005D2BA1">
        <w:rPr>
          <w:szCs w:val="24"/>
          <w:lang w:val="en"/>
        </w:rPr>
        <w:t xml:space="preserve">can harm </w:t>
      </w:r>
      <w:r w:rsidR="00627BDD" w:rsidRPr="005D2BA1">
        <w:rPr>
          <w:szCs w:val="24"/>
          <w:lang w:val="en"/>
        </w:rPr>
        <w:t>adolescent</w:t>
      </w:r>
      <w:r w:rsidR="00C70FBB">
        <w:rPr>
          <w:szCs w:val="24"/>
          <w:lang w:val="en"/>
        </w:rPr>
        <w:t xml:space="preserve"> brain development</w:t>
      </w:r>
      <w:r w:rsidR="00627BDD" w:rsidRPr="005D2BA1">
        <w:rPr>
          <w:szCs w:val="24"/>
          <w:lang w:val="en"/>
        </w:rPr>
        <w:t xml:space="preserve"> and</w:t>
      </w:r>
      <w:r w:rsidRPr="005D2BA1">
        <w:rPr>
          <w:szCs w:val="24"/>
          <w:lang w:val="en"/>
        </w:rPr>
        <w:t xml:space="preserve"> increase risk for</w:t>
      </w:r>
      <w:r w:rsidR="00627BDD" w:rsidRPr="005D2BA1">
        <w:rPr>
          <w:szCs w:val="24"/>
          <w:lang w:val="en"/>
        </w:rPr>
        <w:t xml:space="preserve"> future addiction to drugs. It increases the user’s risk of lung cancer, heart disease, and infertility in women. Women who smoke during pregnancy</w:t>
      </w:r>
      <w:r w:rsidR="005D2BA1">
        <w:rPr>
          <w:szCs w:val="24"/>
          <w:lang w:val="en"/>
        </w:rPr>
        <w:t xml:space="preserve"> also</w:t>
      </w:r>
      <w:r w:rsidR="00627BDD" w:rsidRPr="005D2BA1">
        <w:rPr>
          <w:szCs w:val="24"/>
          <w:lang w:val="en"/>
        </w:rPr>
        <w:t xml:space="preserve"> increase their risk of having a baby with low birth weight. Quitting smoking can reduce ALL of these health risks and more.</w:t>
      </w:r>
    </w:p>
    <w:p w:rsidR="00B71B0E" w:rsidRPr="005D2BA1" w:rsidRDefault="00B71B0E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>“</w:t>
      </w:r>
      <w:r w:rsidR="006F63BA" w:rsidRPr="005D2BA1">
        <w:rPr>
          <w:szCs w:val="24"/>
          <w:lang w:val="en"/>
        </w:rPr>
        <w:t>Tobacco use in any form is one of the most preventable causes of disease and premature death</w:t>
      </w:r>
      <w:r w:rsidR="00C70FBB">
        <w:rPr>
          <w:szCs w:val="24"/>
          <w:lang w:val="en"/>
        </w:rPr>
        <w:t>,</w:t>
      </w:r>
      <w:r w:rsidR="006F63BA" w:rsidRPr="005D2BA1">
        <w:rPr>
          <w:szCs w:val="24"/>
          <w:lang w:val="en"/>
        </w:rPr>
        <w:t>”</w:t>
      </w:r>
      <w:r w:rsidR="00C70FBB">
        <w:rPr>
          <w:szCs w:val="24"/>
          <w:lang w:val="en"/>
        </w:rPr>
        <w:t xml:space="preserve"> s</w:t>
      </w:r>
      <w:r w:rsidR="006F63BA" w:rsidRPr="005D2BA1">
        <w:rPr>
          <w:szCs w:val="24"/>
          <w:lang w:val="en"/>
        </w:rPr>
        <w:t>tated</w:t>
      </w:r>
      <w:r w:rsidR="005D2BA1">
        <w:rPr>
          <w:szCs w:val="24"/>
          <w:lang w:val="en"/>
        </w:rPr>
        <w:t xml:space="preserve"> CCPHD</w:t>
      </w:r>
      <w:r w:rsidR="006F63BA" w:rsidRPr="005D2BA1">
        <w:rPr>
          <w:szCs w:val="24"/>
          <w:lang w:val="en"/>
        </w:rPr>
        <w:t xml:space="preserve"> Health Officer</w:t>
      </w:r>
      <w:r w:rsidR="005D2BA1">
        <w:rPr>
          <w:szCs w:val="24"/>
          <w:lang w:val="en"/>
        </w:rPr>
        <w:t>,</w:t>
      </w:r>
      <w:r w:rsidR="006F63BA" w:rsidRPr="005D2BA1">
        <w:rPr>
          <w:szCs w:val="24"/>
          <w:lang w:val="en"/>
        </w:rPr>
        <w:t xml:space="preserve"> Eric Pessell. “Quitting can be difficult and we [CCPHD] want to connect you and your loved ones with what you need to be successful.”</w:t>
      </w:r>
    </w:p>
    <w:p w:rsidR="00627BDD" w:rsidRPr="005D2BA1" w:rsidRDefault="00627BDD" w:rsidP="005D2BA1">
      <w:pPr>
        <w:spacing w:line="480" w:lineRule="auto"/>
        <w:rPr>
          <w:b/>
          <w:szCs w:val="24"/>
          <w:lang w:val="en"/>
        </w:rPr>
      </w:pPr>
      <w:r w:rsidRPr="005D2BA1">
        <w:rPr>
          <w:b/>
          <w:szCs w:val="24"/>
          <w:lang w:val="en"/>
        </w:rPr>
        <w:t>How to Quit</w:t>
      </w:r>
    </w:p>
    <w:p w:rsidR="00627BDD" w:rsidRPr="005D2BA1" w:rsidRDefault="00B71B0E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 xml:space="preserve">Research shows that while quitting is difficult for most tobacco users, people who use tobacco can increase their success in quitting with help. Quitters are most successful when using a combination of therapies, including resources such as nicotine replacement, counseling, self-help materials, and a strong support network of family and friends.  </w:t>
      </w:r>
    </w:p>
    <w:p w:rsidR="00627BDD" w:rsidRPr="005D2BA1" w:rsidRDefault="00627BDD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 xml:space="preserve">Young adults and teens who wish to quit can visit </w:t>
      </w:r>
      <w:hyperlink r:id="rId6" w:history="1">
        <w:r w:rsidRPr="005D2BA1">
          <w:rPr>
            <w:rStyle w:val="Hyperlink"/>
            <w:szCs w:val="24"/>
            <w:lang w:val="en"/>
          </w:rPr>
          <w:t>www.mylifemyquit.com</w:t>
        </w:r>
      </w:hyperlink>
      <w:r w:rsidRPr="005D2BA1">
        <w:rPr>
          <w:szCs w:val="24"/>
          <w:lang w:val="en"/>
        </w:rPr>
        <w:t>, a free and confidential program that can be used online or via your cell phone by texting “Start My Quit” to 855-891-9989.</w:t>
      </w:r>
    </w:p>
    <w:p w:rsidR="00B14633" w:rsidRPr="005D2BA1" w:rsidRDefault="00627BDD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>Adults who wish to quit can find free support, advice</w:t>
      </w:r>
      <w:r w:rsidR="00C70FBB">
        <w:rPr>
          <w:szCs w:val="24"/>
          <w:lang w:val="en"/>
        </w:rPr>
        <w:t>,</w:t>
      </w:r>
      <w:r w:rsidRPr="005D2BA1">
        <w:rPr>
          <w:szCs w:val="24"/>
          <w:lang w:val="en"/>
        </w:rPr>
        <w:t xml:space="preserve"> and counseling through calling 1-80</w:t>
      </w:r>
      <w:r w:rsidR="00B14633" w:rsidRPr="005D2BA1">
        <w:rPr>
          <w:szCs w:val="24"/>
          <w:lang w:val="en"/>
        </w:rPr>
        <w:t xml:space="preserve">0-QUIT-NOW (1-800-784-8669), downloading the free app, quitSTART, or </w:t>
      </w:r>
      <w:r w:rsidR="00C70FBB">
        <w:rPr>
          <w:szCs w:val="24"/>
          <w:lang w:val="en"/>
        </w:rPr>
        <w:t xml:space="preserve">by </w:t>
      </w:r>
      <w:r w:rsidR="00B14633" w:rsidRPr="005D2BA1">
        <w:rPr>
          <w:szCs w:val="24"/>
          <w:lang w:val="en"/>
        </w:rPr>
        <w:t xml:space="preserve">visiting </w:t>
      </w:r>
      <w:r w:rsidR="00B71B0E" w:rsidRPr="005D2BA1">
        <w:rPr>
          <w:szCs w:val="24"/>
          <w:lang w:val="en"/>
        </w:rPr>
        <w:t xml:space="preserve">the Michigan Tobacco Quitline </w:t>
      </w:r>
      <w:r w:rsidR="00B14633" w:rsidRPr="005D2BA1">
        <w:rPr>
          <w:szCs w:val="24"/>
          <w:lang w:val="en"/>
        </w:rPr>
        <w:t xml:space="preserve">at </w:t>
      </w:r>
      <w:hyperlink r:id="rId7" w:history="1">
        <w:r w:rsidR="00B71B0E" w:rsidRPr="005D2BA1">
          <w:rPr>
            <w:rStyle w:val="Hyperlink"/>
            <w:szCs w:val="24"/>
            <w:lang w:val="en"/>
          </w:rPr>
          <w:t>https://michigan.quitlogix.org/</w:t>
        </w:r>
      </w:hyperlink>
      <w:r w:rsidR="00B14633" w:rsidRPr="005D2BA1">
        <w:rPr>
          <w:szCs w:val="24"/>
          <w:lang w:val="en"/>
        </w:rPr>
        <w:t>.</w:t>
      </w:r>
    </w:p>
    <w:p w:rsidR="005D2BA1" w:rsidRPr="005D2BA1" w:rsidRDefault="005D2BA1" w:rsidP="005D2BA1">
      <w:pPr>
        <w:spacing w:line="480" w:lineRule="auto"/>
        <w:rPr>
          <w:b/>
          <w:szCs w:val="24"/>
          <w:lang w:val="en"/>
        </w:rPr>
      </w:pPr>
      <w:r w:rsidRPr="005D2BA1">
        <w:rPr>
          <w:b/>
          <w:szCs w:val="24"/>
          <w:lang w:val="en"/>
        </w:rPr>
        <w:t>More information</w:t>
      </w:r>
    </w:p>
    <w:p w:rsidR="00B71B0E" w:rsidRPr="005D2BA1" w:rsidRDefault="00B71B0E" w:rsidP="005D2BA1">
      <w:pPr>
        <w:spacing w:line="480" w:lineRule="auto"/>
        <w:ind w:firstLine="720"/>
        <w:rPr>
          <w:szCs w:val="24"/>
          <w:lang w:val="en"/>
        </w:rPr>
      </w:pPr>
      <w:r w:rsidRPr="005D2BA1">
        <w:rPr>
          <w:szCs w:val="24"/>
          <w:lang w:val="en"/>
        </w:rPr>
        <w:t xml:space="preserve">For more information about the Great American Smokeout, visit the American Cancer Society's web site at </w:t>
      </w:r>
      <w:hyperlink r:id="rId8" w:history="1">
        <w:r w:rsidRPr="005D2BA1">
          <w:rPr>
            <w:rStyle w:val="Hyperlink"/>
            <w:szCs w:val="24"/>
            <w:lang w:val="en"/>
          </w:rPr>
          <w:t>www.cancer.org</w:t>
        </w:r>
      </w:hyperlink>
      <w:r w:rsidRPr="005D2BA1">
        <w:rPr>
          <w:szCs w:val="24"/>
          <w:lang w:val="en"/>
        </w:rPr>
        <w:t xml:space="preserve">. </w:t>
      </w:r>
      <w:r w:rsidR="005D2BA1">
        <w:rPr>
          <w:szCs w:val="24"/>
          <w:lang w:val="en"/>
        </w:rPr>
        <w:t xml:space="preserve">For more tips on quitting and other resources and services for the health of you and your family, we encourage you to follow CCPHD on facebook at </w:t>
      </w:r>
      <w:hyperlink r:id="rId9" w:history="1">
        <w:r w:rsidR="005D2BA1" w:rsidRPr="00AB6B68">
          <w:rPr>
            <w:rStyle w:val="Hyperlink"/>
            <w:szCs w:val="24"/>
            <w:lang w:val="en"/>
          </w:rPr>
          <w:t>www.facebook.com/CCPublicHealthDepartment</w:t>
        </w:r>
      </w:hyperlink>
      <w:r w:rsidR="005D2BA1">
        <w:rPr>
          <w:szCs w:val="24"/>
          <w:lang w:val="en"/>
        </w:rPr>
        <w:t xml:space="preserve">. </w:t>
      </w:r>
    </w:p>
    <w:p w:rsidR="00B71B0E" w:rsidRPr="005D2BA1" w:rsidRDefault="00D933D8" w:rsidP="005D2BA1">
      <w:pPr>
        <w:pStyle w:val="NormalWeb"/>
        <w:spacing w:line="480" w:lineRule="auto"/>
        <w:jc w:val="center"/>
      </w:pPr>
      <w:r w:rsidRPr="00464A71">
        <w:rPr>
          <w:rFonts w:eastAsia="Calibri"/>
        </w:rPr>
        <w:lastRenderedPageBreak/>
        <w:t>---end---</w:t>
      </w:r>
    </w:p>
    <w:p w:rsidR="00E353F6" w:rsidRDefault="00E353F6" w:rsidP="005D2BA1">
      <w:pPr>
        <w:spacing w:line="480" w:lineRule="auto"/>
        <w:rPr>
          <w:szCs w:val="24"/>
        </w:rPr>
      </w:pPr>
    </w:p>
    <w:p w:rsidR="00143A07" w:rsidRPr="005D2BA1" w:rsidRDefault="00143A07" w:rsidP="005D2BA1">
      <w:pPr>
        <w:spacing w:line="480" w:lineRule="auto"/>
        <w:rPr>
          <w:szCs w:val="24"/>
        </w:rPr>
      </w:pPr>
    </w:p>
    <w:sectPr w:rsidR="00143A07" w:rsidRPr="005D2BA1" w:rsidSect="00E408E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CB"/>
    <w:multiLevelType w:val="multilevel"/>
    <w:tmpl w:val="845AEB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DC228A"/>
    <w:multiLevelType w:val="multilevel"/>
    <w:tmpl w:val="1EE21ECC"/>
    <w:styleLink w:val="BullettSt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7E33"/>
    <w:multiLevelType w:val="multilevel"/>
    <w:tmpl w:val="0409001D"/>
    <w:styleLink w:val="Styl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6F6E2A"/>
    <w:multiLevelType w:val="multilevel"/>
    <w:tmpl w:val="70E69432"/>
    <w:styleLink w:val="Contractnumbering"/>
    <w:lvl w:ilvl="0">
      <w:start w:val="1"/>
      <w:numFmt w:val="upperRoman"/>
      <w:lvlText w:val="%1."/>
      <w:lvlJc w:val="left"/>
      <w:pPr>
        <w:ind w:left="432" w:hanging="432"/>
      </w:pPr>
      <w:rPr>
        <w:rFonts w:ascii="Arial" w:hAnsi="Arial"/>
        <w:sz w:val="24"/>
        <w:u w:val="single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ascii="Arial" w:hAnsi="Arial"/>
        <w:sz w:val="24"/>
        <w:u w:val="none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6293C8C"/>
    <w:multiLevelType w:val="multilevel"/>
    <w:tmpl w:val="0409001D"/>
    <w:styleLink w:val="BulletsSt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0250B9"/>
    <w:multiLevelType w:val="multilevel"/>
    <w:tmpl w:val="70E69432"/>
    <w:styleLink w:val="Style1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E"/>
    <w:rsid w:val="00023D76"/>
    <w:rsid w:val="000A150B"/>
    <w:rsid w:val="00143A07"/>
    <w:rsid w:val="0022041F"/>
    <w:rsid w:val="002B35DD"/>
    <w:rsid w:val="005D2BA1"/>
    <w:rsid w:val="00627BDD"/>
    <w:rsid w:val="0069583A"/>
    <w:rsid w:val="006E46E3"/>
    <w:rsid w:val="006F63BA"/>
    <w:rsid w:val="008E3310"/>
    <w:rsid w:val="00A25004"/>
    <w:rsid w:val="00AA5882"/>
    <w:rsid w:val="00AB63F6"/>
    <w:rsid w:val="00B14633"/>
    <w:rsid w:val="00B418AD"/>
    <w:rsid w:val="00B71B0E"/>
    <w:rsid w:val="00BA4705"/>
    <w:rsid w:val="00C70FBB"/>
    <w:rsid w:val="00CA286A"/>
    <w:rsid w:val="00D933D8"/>
    <w:rsid w:val="00E353F6"/>
    <w:rsid w:val="00EA7F9A"/>
    <w:rsid w:val="00F66FB8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F7A3E-2FC3-4C9D-8771-D77FEEC9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B0E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Std">
    <w:name w:val="Bullets Std"/>
    <w:uiPriority w:val="99"/>
    <w:rsid w:val="00EA7F9A"/>
    <w:pPr>
      <w:numPr>
        <w:numId w:val="1"/>
      </w:numPr>
    </w:pPr>
  </w:style>
  <w:style w:type="numbering" w:customStyle="1" w:styleId="BullettStd">
    <w:name w:val="Bullett Std"/>
    <w:uiPriority w:val="99"/>
    <w:rsid w:val="0069583A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BA4705"/>
    <w:pPr>
      <w:widowControl w:val="0"/>
    </w:pPr>
    <w:rPr>
      <w:rFonts w:eastAsiaTheme="minorHAnsi" w:cstheme="minorBidi"/>
      <w:color w:val="000000" w:themeColor="text1"/>
      <w:szCs w:val="22"/>
    </w:rPr>
  </w:style>
  <w:style w:type="numbering" w:customStyle="1" w:styleId="Style1">
    <w:name w:val="Style1"/>
    <w:uiPriority w:val="99"/>
    <w:rsid w:val="008E3310"/>
    <w:pPr>
      <w:numPr>
        <w:numId w:val="8"/>
      </w:numPr>
    </w:pPr>
  </w:style>
  <w:style w:type="numbering" w:customStyle="1" w:styleId="Style2">
    <w:name w:val="Style2"/>
    <w:uiPriority w:val="99"/>
    <w:rsid w:val="00AB63F6"/>
    <w:pPr>
      <w:numPr>
        <w:numId w:val="4"/>
      </w:numPr>
    </w:pPr>
  </w:style>
  <w:style w:type="numbering" w:customStyle="1" w:styleId="Contractnumbering">
    <w:name w:val="Contract numbering"/>
    <w:uiPriority w:val="99"/>
    <w:rsid w:val="008E3310"/>
    <w:pPr>
      <w:numPr>
        <w:numId w:val="9"/>
      </w:numPr>
    </w:pPr>
  </w:style>
  <w:style w:type="character" w:styleId="Hyperlink">
    <w:name w:val="Hyperlink"/>
    <w:unhideWhenUsed/>
    <w:rsid w:val="00B71B0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71B0E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chigan.quitlogix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lifemyqui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CPublicHealthDepar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County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McDermott</dc:creator>
  <cp:lastModifiedBy>Jodie Shaver</cp:lastModifiedBy>
  <cp:revision>2</cp:revision>
  <cp:lastPrinted>2019-10-16T16:25:00Z</cp:lastPrinted>
  <dcterms:created xsi:type="dcterms:W3CDTF">2019-11-18T19:53:00Z</dcterms:created>
  <dcterms:modified xsi:type="dcterms:W3CDTF">2019-11-18T19:53:00Z</dcterms:modified>
</cp:coreProperties>
</file>