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EFF54" w14:textId="12AC1DA0" w:rsidR="009421C5" w:rsidRDefault="00C60CC0" w:rsidP="00D72D90">
      <w:pPr>
        <w:pStyle w:val="Headline"/>
        <w:contextualSpacing/>
        <w:rPr>
          <w:b/>
          <w:bCs/>
          <w:caps/>
          <w:noProof/>
          <w:sz w:val="20"/>
        </w:rPr>
      </w:pPr>
      <w:bookmarkStart w:id="0" w:name="_GoBack"/>
      <w:bookmarkEnd w:id="0"/>
      <w:r w:rsidRPr="00C60CC0">
        <w:rPr>
          <w:b/>
          <w:caps/>
          <w:noProof/>
          <w:sz w:val="20"/>
        </w:rPr>
        <w:t xml:space="preserve">Public Health Law 301: </w:t>
      </w:r>
      <w:r w:rsidRPr="00C60CC0">
        <w:rPr>
          <w:b/>
          <w:bCs/>
          <w:caps/>
          <w:noProof/>
          <w:sz w:val="20"/>
        </w:rPr>
        <w:t>Using Law to Protect the Public’s Health</w:t>
      </w:r>
      <w:r>
        <w:rPr>
          <w:b/>
          <w:bCs/>
          <w:caps/>
          <w:noProof/>
          <w:sz w:val="20"/>
        </w:rPr>
        <w:t xml:space="preserve"> (2019 trainings)</w:t>
      </w:r>
    </w:p>
    <w:p w14:paraId="6FF92DC2" w14:textId="77777777" w:rsidR="009421C5" w:rsidRDefault="009421C5" w:rsidP="00D72D90">
      <w:pPr>
        <w:pStyle w:val="Headline"/>
        <w:contextualSpacing/>
        <w:rPr>
          <w:b/>
          <w:caps/>
          <w:noProof/>
          <w:sz w:val="20"/>
        </w:rPr>
      </w:pPr>
    </w:p>
    <w:p w14:paraId="00453F14" w14:textId="77777777" w:rsidR="007A4A5E" w:rsidRDefault="007E2DC3" w:rsidP="007A4A5E">
      <w:pPr>
        <w:pStyle w:val="Headline"/>
        <w:contextualSpacing/>
        <w:rPr>
          <w:sz w:val="22"/>
          <w:szCs w:val="22"/>
        </w:rPr>
      </w:pPr>
      <w:r>
        <w:rPr>
          <w:sz w:val="36"/>
        </w:rPr>
        <w:t>Michig</w:t>
      </w:r>
      <w:r w:rsidR="00447182" w:rsidRPr="00151226">
        <w:rPr>
          <w:sz w:val="36"/>
        </w:rPr>
        <w:t>a</w:t>
      </w:r>
      <w:r>
        <w:rPr>
          <w:sz w:val="36"/>
        </w:rPr>
        <w:t>n Freedom of Information Act</w:t>
      </w:r>
      <w:r w:rsidR="00D72D90">
        <w:rPr>
          <w:sz w:val="36"/>
        </w:rPr>
        <w:t xml:space="preserve"> </w:t>
      </w:r>
      <w:r w:rsidR="00D72D90" w:rsidRPr="00D72D90">
        <w:rPr>
          <w:sz w:val="22"/>
          <w:szCs w:val="22"/>
        </w:rPr>
        <w:t>MCL 15.231-15.246</w:t>
      </w:r>
    </w:p>
    <w:p w14:paraId="1D18D575" w14:textId="77777777" w:rsidR="007A4A5E" w:rsidRDefault="007A4A5E" w:rsidP="007A4A5E">
      <w:pPr>
        <w:pStyle w:val="Headline"/>
        <w:contextualSpacing/>
        <w:rPr>
          <w:sz w:val="22"/>
          <w:szCs w:val="22"/>
        </w:rPr>
      </w:pPr>
    </w:p>
    <w:p w14:paraId="6B44E795" w14:textId="5CC198A2" w:rsidR="00AF314A" w:rsidRPr="007A4A5E" w:rsidRDefault="006E7F0E" w:rsidP="007A4A5E">
      <w:pPr>
        <w:pStyle w:val="Headline"/>
        <w:contextualSpacing/>
        <w:rPr>
          <w:b/>
          <w:caps/>
          <w:noProof/>
          <w:sz w:val="20"/>
        </w:rPr>
      </w:pPr>
      <w:r>
        <w:rPr>
          <w:sz w:val="22"/>
        </w:rPr>
        <w:t>A public agency must provide requested records under the Freedom of Information Act unless an exemption applies. The followi</w:t>
      </w:r>
      <w:r w:rsidR="001018BE">
        <w:rPr>
          <w:sz w:val="22"/>
        </w:rPr>
        <w:t>ng exemptions might</w:t>
      </w:r>
      <w:r>
        <w:rPr>
          <w:sz w:val="22"/>
        </w:rPr>
        <w:t xml:space="preserve"> apply to </w:t>
      </w:r>
      <w:r w:rsidR="001018BE">
        <w:rPr>
          <w:sz w:val="22"/>
        </w:rPr>
        <w:t xml:space="preserve">records related to </w:t>
      </w:r>
      <w:r w:rsidR="00C56FFA">
        <w:rPr>
          <w:sz w:val="22"/>
        </w:rPr>
        <w:t xml:space="preserve">public health surveillance, </w:t>
      </w:r>
      <w:r w:rsidR="005614D9">
        <w:rPr>
          <w:sz w:val="22"/>
        </w:rPr>
        <w:t>investigation, and regulation</w:t>
      </w:r>
      <w:r>
        <w:rPr>
          <w:sz w:val="22"/>
        </w:rPr>
        <w:t>, although this list may not be exhaustive.</w:t>
      </w:r>
    </w:p>
    <w:p w14:paraId="4D751F1D" w14:textId="77777777" w:rsidR="00387AFB" w:rsidRPr="00387AFB" w:rsidRDefault="00387AFB" w:rsidP="00387AFB">
      <w:pPr>
        <w:pStyle w:val="NoSpacing"/>
        <w:rPr>
          <w:b/>
          <w:sz w:val="22"/>
        </w:rPr>
      </w:pPr>
      <w:r w:rsidRPr="00387AFB">
        <w:rPr>
          <w:b/>
          <w:sz w:val="22"/>
        </w:rPr>
        <w:t>15.243 Exemptions from disclosure; public body as school district or public school academy; withholding of information required by law or in possession of executive office.</w:t>
      </w:r>
    </w:p>
    <w:p w14:paraId="2137693D" w14:textId="77777777" w:rsidR="00387AFB" w:rsidRPr="00387AFB" w:rsidRDefault="00387AFB" w:rsidP="00387AFB">
      <w:pPr>
        <w:pStyle w:val="NoSpacing"/>
        <w:rPr>
          <w:sz w:val="22"/>
        </w:rPr>
      </w:pPr>
      <w:r w:rsidRPr="00387AFB">
        <w:rPr>
          <w:sz w:val="22"/>
        </w:rPr>
        <w:t>Sec. 13.</w:t>
      </w:r>
    </w:p>
    <w:p w14:paraId="65CD0A7F" w14:textId="77777777" w:rsidR="00387AFB" w:rsidRPr="00387AFB" w:rsidRDefault="00387AFB" w:rsidP="00387AFB">
      <w:pPr>
        <w:pStyle w:val="NoSpacing"/>
        <w:rPr>
          <w:sz w:val="22"/>
        </w:rPr>
      </w:pPr>
    </w:p>
    <w:p w14:paraId="061892F7" w14:textId="77777777" w:rsidR="00387AFB" w:rsidRPr="00387AFB" w:rsidRDefault="00387AFB" w:rsidP="00387AFB">
      <w:pPr>
        <w:rPr>
          <w:sz w:val="22"/>
          <w:szCs w:val="22"/>
        </w:rPr>
      </w:pPr>
      <w:r w:rsidRPr="00387AFB">
        <w:rPr>
          <w:sz w:val="22"/>
          <w:szCs w:val="22"/>
        </w:rPr>
        <w:t>(1) A public body may exempt from disclosure as a public record under this act any of the following:</w:t>
      </w:r>
    </w:p>
    <w:p w14:paraId="77CAC5A0" w14:textId="77777777" w:rsidR="00387AFB" w:rsidRPr="00387AFB" w:rsidRDefault="00387AFB" w:rsidP="00387AFB">
      <w:pPr>
        <w:rPr>
          <w:sz w:val="22"/>
          <w:szCs w:val="22"/>
        </w:rPr>
      </w:pPr>
    </w:p>
    <w:p w14:paraId="390C784C" w14:textId="77777777" w:rsidR="00387AFB" w:rsidRPr="00387AFB" w:rsidRDefault="00387AFB" w:rsidP="00387AFB">
      <w:pPr>
        <w:rPr>
          <w:sz w:val="22"/>
          <w:szCs w:val="22"/>
        </w:rPr>
      </w:pPr>
      <w:r w:rsidRPr="00387AFB">
        <w:rPr>
          <w:sz w:val="22"/>
          <w:szCs w:val="22"/>
        </w:rPr>
        <w:t>(a) Information of a personal nature if public disclosure of the information would constitute a clearly unwarranted invasion of an individual's privacy.</w:t>
      </w:r>
    </w:p>
    <w:p w14:paraId="2E6FC81D" w14:textId="77777777" w:rsidR="00387AFB" w:rsidRPr="00387AFB" w:rsidRDefault="00387AFB" w:rsidP="00387AFB">
      <w:pPr>
        <w:rPr>
          <w:sz w:val="22"/>
          <w:szCs w:val="22"/>
        </w:rPr>
      </w:pPr>
    </w:p>
    <w:p w14:paraId="115CC579" w14:textId="77777777" w:rsidR="00387AFB" w:rsidRPr="00387AFB" w:rsidRDefault="00387AFB" w:rsidP="00387AFB">
      <w:pPr>
        <w:rPr>
          <w:sz w:val="22"/>
          <w:szCs w:val="22"/>
        </w:rPr>
      </w:pPr>
      <w:r w:rsidRPr="00387AFB">
        <w:rPr>
          <w:sz w:val="22"/>
          <w:szCs w:val="22"/>
        </w:rPr>
        <w:t>(b) Investigating records compiled for law enforcement purposes, but only to the extent that disclosure as a public record would do any of the following:</w:t>
      </w:r>
    </w:p>
    <w:p w14:paraId="2F106AA1" w14:textId="77777777" w:rsidR="00387AFB" w:rsidRPr="00387AFB" w:rsidRDefault="00387AFB" w:rsidP="00387AFB">
      <w:pPr>
        <w:rPr>
          <w:sz w:val="22"/>
          <w:szCs w:val="22"/>
        </w:rPr>
      </w:pPr>
      <w:r w:rsidRPr="00387AFB">
        <w:rPr>
          <w:sz w:val="22"/>
          <w:szCs w:val="22"/>
        </w:rPr>
        <w:t>(i) Interfere with law enforcement proceedings.</w:t>
      </w:r>
    </w:p>
    <w:p w14:paraId="23D77AC1" w14:textId="77777777" w:rsidR="00387AFB" w:rsidRPr="00387AFB" w:rsidRDefault="00387AFB" w:rsidP="00387AFB">
      <w:pPr>
        <w:rPr>
          <w:sz w:val="22"/>
          <w:szCs w:val="22"/>
        </w:rPr>
      </w:pPr>
      <w:r w:rsidRPr="00387AFB">
        <w:rPr>
          <w:sz w:val="22"/>
          <w:szCs w:val="22"/>
        </w:rPr>
        <w:t>(ii) Deprive a person of the right to a fair trial or impartial administrative adjudication.</w:t>
      </w:r>
    </w:p>
    <w:p w14:paraId="1C8D16E8" w14:textId="77777777" w:rsidR="00387AFB" w:rsidRPr="00387AFB" w:rsidRDefault="00387AFB" w:rsidP="00387AFB">
      <w:pPr>
        <w:rPr>
          <w:sz w:val="22"/>
          <w:szCs w:val="22"/>
        </w:rPr>
      </w:pPr>
      <w:r w:rsidRPr="00387AFB">
        <w:rPr>
          <w:sz w:val="22"/>
          <w:szCs w:val="22"/>
        </w:rPr>
        <w:t>(iii) Constitute an unwarranted invasion of personal privacy.</w:t>
      </w:r>
    </w:p>
    <w:p w14:paraId="6BB47F1F" w14:textId="77777777" w:rsidR="00387AFB" w:rsidRPr="00387AFB" w:rsidRDefault="00387AFB" w:rsidP="00387AFB">
      <w:pPr>
        <w:rPr>
          <w:sz w:val="22"/>
          <w:szCs w:val="22"/>
        </w:rPr>
      </w:pPr>
      <w:r w:rsidRPr="00387AFB">
        <w:rPr>
          <w:sz w:val="22"/>
          <w:szCs w:val="22"/>
        </w:rPr>
        <w:t>(iv) Disclose the identity of a confidential source, or if the record is compiled by a law enforcement agency in the course of a criminal investigation, disclose confidential information furnished only by a confidential source.</w:t>
      </w:r>
    </w:p>
    <w:p w14:paraId="067DB4FD" w14:textId="77777777" w:rsidR="00387AFB" w:rsidRPr="00387AFB" w:rsidRDefault="00387AFB" w:rsidP="00387AFB">
      <w:pPr>
        <w:rPr>
          <w:sz w:val="22"/>
          <w:szCs w:val="22"/>
        </w:rPr>
      </w:pPr>
      <w:r w:rsidRPr="00387AFB">
        <w:rPr>
          <w:sz w:val="22"/>
          <w:szCs w:val="22"/>
        </w:rPr>
        <w:t>(v) Disclose law enforcement investigative techniques or procedures.</w:t>
      </w:r>
    </w:p>
    <w:p w14:paraId="1F94F09B" w14:textId="77777777" w:rsidR="00387AFB" w:rsidRPr="00387AFB" w:rsidRDefault="00387AFB" w:rsidP="00387AFB">
      <w:pPr>
        <w:rPr>
          <w:sz w:val="22"/>
          <w:szCs w:val="22"/>
        </w:rPr>
      </w:pPr>
      <w:r w:rsidRPr="00387AFB">
        <w:rPr>
          <w:sz w:val="22"/>
          <w:szCs w:val="22"/>
        </w:rPr>
        <w:t>(vi) Endanger the life or physical safet</w:t>
      </w:r>
      <w:r>
        <w:rPr>
          <w:sz w:val="22"/>
          <w:szCs w:val="22"/>
        </w:rPr>
        <w:t>y of law enforcement personnel.</w:t>
      </w:r>
    </w:p>
    <w:p w14:paraId="2FDF219B" w14:textId="77777777" w:rsidR="00387AFB" w:rsidRPr="00387AFB" w:rsidRDefault="00387AFB" w:rsidP="00387AFB">
      <w:pPr>
        <w:ind w:left="3600" w:firstLine="720"/>
        <w:rPr>
          <w:sz w:val="22"/>
          <w:szCs w:val="22"/>
        </w:rPr>
      </w:pPr>
      <w:r>
        <w:rPr>
          <w:sz w:val="22"/>
          <w:szCs w:val="22"/>
        </w:rPr>
        <w:t>* * *</w:t>
      </w:r>
    </w:p>
    <w:p w14:paraId="1E191319" w14:textId="77777777" w:rsidR="00387AFB" w:rsidRPr="00387AFB" w:rsidRDefault="00387AFB" w:rsidP="00387AFB">
      <w:pPr>
        <w:rPr>
          <w:sz w:val="22"/>
          <w:szCs w:val="22"/>
        </w:rPr>
      </w:pPr>
      <w:r w:rsidRPr="00387AFB">
        <w:rPr>
          <w:sz w:val="22"/>
          <w:szCs w:val="22"/>
        </w:rPr>
        <w:t>(d) Records or information specifically described and exempted from disclosure by statute.</w:t>
      </w:r>
    </w:p>
    <w:p w14:paraId="42FE6D1D" w14:textId="77777777" w:rsidR="00387AFB" w:rsidRPr="00387AFB" w:rsidRDefault="00387AFB" w:rsidP="00387AFB">
      <w:pPr>
        <w:rPr>
          <w:sz w:val="22"/>
          <w:szCs w:val="22"/>
        </w:rPr>
      </w:pPr>
    </w:p>
    <w:p w14:paraId="35ACD2DE" w14:textId="77777777" w:rsidR="00387AFB" w:rsidRDefault="00387AFB" w:rsidP="00387AFB">
      <w:pPr>
        <w:rPr>
          <w:sz w:val="22"/>
          <w:szCs w:val="22"/>
        </w:rPr>
      </w:pPr>
      <w:r w:rsidRPr="00387AFB">
        <w:rPr>
          <w:sz w:val="22"/>
          <w:szCs w:val="22"/>
        </w:rPr>
        <w:t>(e) A public record or information described in this section that is furnished by the public body originally compiling, preparing, or receiving the record or information to a public officer or public body in connection with the performance of the duties of that public officer or public body, if the considerations originally giving rise to the exempt nature of the public record remain applicable.</w:t>
      </w:r>
    </w:p>
    <w:p w14:paraId="4222669D" w14:textId="77777777" w:rsidR="009903D6" w:rsidRDefault="009903D6" w:rsidP="00387AFB">
      <w:pPr>
        <w:rPr>
          <w:sz w:val="22"/>
          <w:szCs w:val="22"/>
        </w:rPr>
      </w:pPr>
    </w:p>
    <w:p w14:paraId="3CC77851" w14:textId="77777777" w:rsidR="009903D6" w:rsidRPr="009903D6" w:rsidRDefault="009903D6" w:rsidP="009903D6">
      <w:pPr>
        <w:rPr>
          <w:sz w:val="22"/>
          <w:szCs w:val="22"/>
        </w:rPr>
      </w:pPr>
      <w:r w:rsidRPr="009903D6">
        <w:rPr>
          <w:sz w:val="22"/>
          <w:szCs w:val="22"/>
        </w:rPr>
        <w:t>(f) Trade secrets or commercial or financial information voluntarily provided to an agency for use in developing governmental policy if:</w:t>
      </w:r>
    </w:p>
    <w:p w14:paraId="4B5F88C0" w14:textId="77777777" w:rsidR="009903D6" w:rsidRPr="009903D6" w:rsidRDefault="009903D6" w:rsidP="009903D6">
      <w:pPr>
        <w:rPr>
          <w:sz w:val="22"/>
          <w:szCs w:val="22"/>
        </w:rPr>
      </w:pPr>
      <w:r w:rsidRPr="009903D6">
        <w:rPr>
          <w:sz w:val="22"/>
          <w:szCs w:val="22"/>
        </w:rPr>
        <w:t>(i) The information is submitted upon a promise of confidentiality by the public body.</w:t>
      </w:r>
    </w:p>
    <w:p w14:paraId="2B0E18F9" w14:textId="77777777" w:rsidR="009903D6" w:rsidRPr="009903D6" w:rsidRDefault="009903D6" w:rsidP="009903D6">
      <w:pPr>
        <w:rPr>
          <w:sz w:val="22"/>
          <w:szCs w:val="22"/>
        </w:rPr>
      </w:pPr>
      <w:r w:rsidRPr="009903D6">
        <w:rPr>
          <w:sz w:val="22"/>
          <w:szCs w:val="22"/>
        </w:rPr>
        <w:t>(ii) The promise of confidentiality is authorized by the chief administrative officer of the public body or by an elected official at the time the promise i</w:t>
      </w:r>
      <w:r>
        <w:rPr>
          <w:sz w:val="22"/>
          <w:szCs w:val="22"/>
        </w:rPr>
        <w:t>s made.</w:t>
      </w:r>
    </w:p>
    <w:p w14:paraId="5F9CA2F1" w14:textId="77777777" w:rsidR="00BB541A" w:rsidRDefault="009903D6" w:rsidP="00387AFB">
      <w:pPr>
        <w:rPr>
          <w:sz w:val="22"/>
          <w:szCs w:val="22"/>
        </w:rPr>
      </w:pPr>
      <w:r w:rsidRPr="009903D6">
        <w:rPr>
          <w:sz w:val="22"/>
          <w:szCs w:val="22"/>
        </w:rPr>
        <w:t>(iii) A description of the information is recorded by the public body within a reasonable time after it has been submitted, maintained in a central place within the public body, and made available to a person upon request. This subdivision does not apply to information submitted as required by law or as a condition of receiving a governmental contract, license, or other benefit.</w:t>
      </w:r>
    </w:p>
    <w:p w14:paraId="75FF0897" w14:textId="1E989BC5" w:rsidR="00387AFB" w:rsidRPr="00387AFB" w:rsidRDefault="00387AFB" w:rsidP="00387AFB">
      <w:pPr>
        <w:rPr>
          <w:sz w:val="22"/>
          <w:szCs w:val="22"/>
        </w:rPr>
      </w:pPr>
      <w:r w:rsidRPr="00387AFB">
        <w:rPr>
          <w:sz w:val="22"/>
          <w:szCs w:val="22"/>
        </w:rPr>
        <w:lastRenderedPageBreak/>
        <w:t>(g) Information or records subject to the attorney-client privilege.</w:t>
      </w:r>
    </w:p>
    <w:p w14:paraId="53F96F95" w14:textId="77777777" w:rsidR="00387AFB" w:rsidRPr="00387AFB" w:rsidRDefault="00387AFB" w:rsidP="00387AFB">
      <w:pPr>
        <w:rPr>
          <w:sz w:val="22"/>
          <w:szCs w:val="22"/>
        </w:rPr>
      </w:pPr>
    </w:p>
    <w:p w14:paraId="233A822B" w14:textId="77777777" w:rsidR="004A3194" w:rsidRDefault="00387AFB" w:rsidP="00387AFB">
      <w:pPr>
        <w:rPr>
          <w:sz w:val="22"/>
          <w:szCs w:val="22"/>
        </w:rPr>
      </w:pPr>
      <w:r w:rsidRPr="00387AFB">
        <w:rPr>
          <w:sz w:val="22"/>
          <w:szCs w:val="22"/>
        </w:rPr>
        <w:t>(h) Information or records subject to the physician-patient privilege, the psychologist-patient privilege, the minister, priest, or Christian Science practitioner privilege, or other privilege recognized by statute or court rule.</w:t>
      </w:r>
    </w:p>
    <w:p w14:paraId="16A079B3" w14:textId="77777777" w:rsidR="00387AFB" w:rsidRDefault="00387AFB" w:rsidP="00387AFB">
      <w:pPr>
        <w:ind w:left="3600" w:firstLine="720"/>
        <w:rPr>
          <w:sz w:val="22"/>
          <w:szCs w:val="22"/>
        </w:rPr>
      </w:pPr>
      <w:r>
        <w:rPr>
          <w:sz w:val="22"/>
          <w:szCs w:val="22"/>
        </w:rPr>
        <w:t>* * *</w:t>
      </w:r>
    </w:p>
    <w:p w14:paraId="256985D8" w14:textId="357CFAD8" w:rsidR="00387AFB" w:rsidRPr="00387AFB" w:rsidRDefault="00387AFB" w:rsidP="00387AFB">
      <w:pPr>
        <w:rPr>
          <w:sz w:val="22"/>
          <w:szCs w:val="22"/>
        </w:rPr>
      </w:pPr>
      <w:r w:rsidRPr="00387AFB">
        <w:rPr>
          <w:sz w:val="22"/>
          <w:szCs w:val="22"/>
        </w:rPr>
        <w:t>(l) Medical, counseling, or psychological facts or evaluations concerning an individual if the individual's identity would be revealed by a disclosure of those facts or evaluation, including protected health information, as defined in 45 CFR 160.103</w:t>
      </w:r>
      <w:r w:rsidR="00562B41">
        <w:rPr>
          <w:sz w:val="22"/>
          <w:szCs w:val="22"/>
        </w:rPr>
        <w:t xml:space="preserve"> [HIPAA Privacy Rule</w:t>
      </w:r>
      <w:r w:rsidR="00BB541A">
        <w:rPr>
          <w:sz w:val="22"/>
          <w:szCs w:val="22"/>
        </w:rPr>
        <w:t>]</w:t>
      </w:r>
      <w:r w:rsidRPr="00387AFB">
        <w:rPr>
          <w:sz w:val="22"/>
          <w:szCs w:val="22"/>
        </w:rPr>
        <w:t>.</w:t>
      </w:r>
    </w:p>
    <w:p w14:paraId="5C4083B0" w14:textId="77777777" w:rsidR="00387AFB" w:rsidRPr="00387AFB" w:rsidRDefault="00387AFB" w:rsidP="00387AFB">
      <w:pPr>
        <w:rPr>
          <w:sz w:val="22"/>
          <w:szCs w:val="22"/>
        </w:rPr>
      </w:pPr>
    </w:p>
    <w:p w14:paraId="3B09725D" w14:textId="1515D7FA" w:rsidR="00BB541A" w:rsidRPr="00BB541A" w:rsidRDefault="00387AFB" w:rsidP="00BB541A">
      <w:pPr>
        <w:rPr>
          <w:sz w:val="22"/>
          <w:szCs w:val="22"/>
        </w:rPr>
      </w:pPr>
      <w:r w:rsidRPr="00387AFB">
        <w:rPr>
          <w:sz w:val="22"/>
          <w:szCs w:val="22"/>
        </w:rPr>
        <w:t xml:space="preserve">(m) </w:t>
      </w:r>
      <w:r w:rsidR="00BB541A" w:rsidRPr="00BB541A">
        <w:rPr>
          <w:sz w:val="22"/>
          <w:szCs w:val="22"/>
        </w:rPr>
        <w:t>Communications and notes within a public body or between public bodies of an advisory nature to the extent that they cover other than purely factual materials and are preliminary to a final agency determination of policy or action. This exemption does not apply unless the public body shows that in the particular instance the public interest in encouraging frank communication between officials and employees of public bodies clearly outweighs the public interest in disclosure. This exemption does not constitute an exemption under state law for purposes of section 8(h) of the open meetings act, 1976 PA 267, MCL 15.268. As used in this subdivision, "determination of policy or action" includes a determination relating to collective bargaining, unless the public record is otherwise required to be made available under 1947 PA 336, MCL 423.201 to 423.217.</w:t>
      </w:r>
    </w:p>
    <w:p w14:paraId="182FA91B" w14:textId="53B0A727" w:rsidR="006E2712" w:rsidRDefault="006E2712" w:rsidP="00BB541A">
      <w:pPr>
        <w:jc w:val="center"/>
        <w:rPr>
          <w:sz w:val="22"/>
          <w:szCs w:val="22"/>
        </w:rPr>
      </w:pPr>
      <w:r>
        <w:rPr>
          <w:sz w:val="22"/>
          <w:szCs w:val="22"/>
        </w:rPr>
        <w:t>* * *</w:t>
      </w:r>
    </w:p>
    <w:p w14:paraId="66159C91" w14:textId="5D062B65" w:rsidR="00BB541A" w:rsidRPr="00BB541A" w:rsidRDefault="006E2712" w:rsidP="00BB541A">
      <w:pPr>
        <w:rPr>
          <w:sz w:val="22"/>
          <w:szCs w:val="22"/>
        </w:rPr>
      </w:pPr>
      <w:r w:rsidRPr="006E2712">
        <w:rPr>
          <w:sz w:val="22"/>
          <w:szCs w:val="22"/>
        </w:rPr>
        <w:t>(y)</w:t>
      </w:r>
      <w:r w:rsidR="00BB541A" w:rsidRPr="00BB541A">
        <w:rPr>
          <w:sz w:val="22"/>
          <w:szCs w:val="22"/>
        </w:rPr>
        <w:t xml:space="preserve"> Records or information of measures designed to protect the security or safety of persons or property, or the confidentiality, integrity, or availability of information systems, whether public or private, including, but not limited to, building, public works, and public water supply designs to the extent that those designs relate to the ongoing security measures of a public body, capabilities and plans for responding to a violation of the Michigan anti-terrorism act, chapter LXXXIII-A of the Michigan penal code, 1931 PA 328, MCL 750.543a to 750.543z, emergency response plans, risk planning documents, threat assessments, domestic preparedness strategies, and cybersecurity plans, assessments, or vulnerabilities, unless disclosure would not impair a public body's ability to protect the security or safety of persons or property or unless the public interest in disclosure outweighs the public interest in nondisclosure in the particular instance.</w:t>
      </w:r>
    </w:p>
    <w:p w14:paraId="3374FB36" w14:textId="77777777" w:rsidR="007A4A5E" w:rsidRPr="007A4A5E" w:rsidRDefault="007A4A5E" w:rsidP="00BB541A">
      <w:pPr>
        <w:rPr>
          <w:sz w:val="24"/>
          <w:szCs w:val="20"/>
        </w:rPr>
      </w:pPr>
    </w:p>
    <w:p w14:paraId="1656FB91" w14:textId="18D4B6C9" w:rsidR="005614D9" w:rsidRPr="00BB541A" w:rsidRDefault="0087257F" w:rsidP="00BB541A">
      <w:pPr>
        <w:rPr>
          <w:sz w:val="36"/>
        </w:rPr>
      </w:pPr>
      <w:r>
        <w:rPr>
          <w:sz w:val="36"/>
        </w:rPr>
        <w:t>Resources</w:t>
      </w:r>
    </w:p>
    <w:p w14:paraId="4FA9B00E" w14:textId="6516834C" w:rsidR="005614D9" w:rsidRDefault="0087257F" w:rsidP="005614D9">
      <w:pPr>
        <w:pStyle w:val="Headline"/>
        <w:contextualSpacing/>
        <w:rPr>
          <w:sz w:val="22"/>
        </w:rPr>
      </w:pPr>
      <w:r>
        <w:rPr>
          <w:sz w:val="22"/>
        </w:rPr>
        <w:t>The Michigan Freedom of Information Act may be found online on the Michigan Legislature’</w:t>
      </w:r>
      <w:r w:rsidR="005621DF">
        <w:rPr>
          <w:sz w:val="22"/>
        </w:rPr>
        <w:t xml:space="preserve">s website at </w:t>
      </w:r>
      <w:hyperlink r:id="rId8" w:history="1">
        <w:r w:rsidR="005621DF" w:rsidRPr="001827F7">
          <w:rPr>
            <w:rStyle w:val="Hyperlink"/>
            <w:sz w:val="22"/>
          </w:rPr>
          <w:t>http://www.legislature.mi.gov</w:t>
        </w:r>
      </w:hyperlink>
      <w:r w:rsidR="00596A99">
        <w:rPr>
          <w:sz w:val="22"/>
        </w:rPr>
        <w:t>.</w:t>
      </w:r>
      <w:r w:rsidR="005621DF">
        <w:rPr>
          <w:sz w:val="22"/>
        </w:rPr>
        <w:t xml:space="preserve">  </w:t>
      </w:r>
      <w:r w:rsidR="009903D6">
        <w:rPr>
          <w:sz w:val="22"/>
        </w:rPr>
        <w:t xml:space="preserve">Direct link to law at: </w:t>
      </w:r>
      <w:hyperlink r:id="rId9" w:history="1">
        <w:r w:rsidR="009903D6" w:rsidRPr="001827F7">
          <w:rPr>
            <w:rStyle w:val="Hyperlink"/>
            <w:sz w:val="22"/>
          </w:rPr>
          <w:t>http://legislature.mi.gov/doc.aspx?mcl-Act-442-of-1976</w:t>
        </w:r>
      </w:hyperlink>
      <w:r w:rsidR="009903D6">
        <w:rPr>
          <w:sz w:val="22"/>
        </w:rPr>
        <w:t xml:space="preserve">. Also, </w:t>
      </w:r>
      <w:r w:rsidR="009C0993">
        <w:rPr>
          <w:sz w:val="22"/>
        </w:rPr>
        <w:t>may</w:t>
      </w:r>
      <w:r w:rsidR="005621DF">
        <w:rPr>
          <w:sz w:val="22"/>
        </w:rPr>
        <w:t xml:space="preserve"> be found under “</w:t>
      </w:r>
      <w:r w:rsidR="00596A99">
        <w:rPr>
          <w:sz w:val="22"/>
        </w:rPr>
        <w:t>Often</w:t>
      </w:r>
      <w:r w:rsidR="005621DF">
        <w:rPr>
          <w:sz w:val="22"/>
        </w:rPr>
        <w:t xml:space="preserve"> Re</w:t>
      </w:r>
      <w:r w:rsidR="00596A99">
        <w:rPr>
          <w:sz w:val="22"/>
        </w:rPr>
        <w:t>q</w:t>
      </w:r>
      <w:r w:rsidR="005621DF">
        <w:rPr>
          <w:sz w:val="22"/>
        </w:rPr>
        <w:t xml:space="preserve"> Laws</w:t>
      </w:r>
      <w:r w:rsidR="009903D6">
        <w:rPr>
          <w:sz w:val="22"/>
        </w:rPr>
        <w:t xml:space="preserve">” or by </w:t>
      </w:r>
      <w:r w:rsidR="005621DF">
        <w:rPr>
          <w:sz w:val="22"/>
        </w:rPr>
        <w:t>conducting a search or navigating through the chapter index.</w:t>
      </w:r>
    </w:p>
    <w:p w14:paraId="2BB7F305" w14:textId="77777777" w:rsidR="004D1D70" w:rsidRDefault="004D1D70" w:rsidP="005614D9">
      <w:pPr>
        <w:pStyle w:val="Headline"/>
        <w:contextualSpacing/>
        <w:rPr>
          <w:sz w:val="22"/>
        </w:rPr>
      </w:pPr>
    </w:p>
    <w:p w14:paraId="21B6C9CE" w14:textId="0C5357D4" w:rsidR="004D1D70" w:rsidRPr="004D1D70" w:rsidRDefault="0087257F" w:rsidP="004D1D70">
      <w:pPr>
        <w:pStyle w:val="Headline"/>
        <w:contextualSpacing/>
        <w:rPr>
          <w:sz w:val="22"/>
        </w:rPr>
      </w:pPr>
      <w:r>
        <w:rPr>
          <w:sz w:val="22"/>
        </w:rPr>
        <w:t>The Michigan Attorney General has a</w:t>
      </w:r>
      <w:r w:rsidR="009903D6">
        <w:rPr>
          <w:sz w:val="22"/>
        </w:rPr>
        <w:t xml:space="preserve"> </w:t>
      </w:r>
      <w:r w:rsidR="004D1D70">
        <w:rPr>
          <w:sz w:val="22"/>
        </w:rPr>
        <w:t>handbook</w:t>
      </w:r>
      <w:r>
        <w:rPr>
          <w:sz w:val="22"/>
        </w:rPr>
        <w:t xml:space="preserve"> online </w:t>
      </w:r>
      <w:r w:rsidR="009903D6">
        <w:rPr>
          <w:sz w:val="22"/>
        </w:rPr>
        <w:t xml:space="preserve">that </w:t>
      </w:r>
      <w:r w:rsidR="004D1D70">
        <w:rPr>
          <w:sz w:val="22"/>
        </w:rPr>
        <w:t>summarizes</w:t>
      </w:r>
      <w:r>
        <w:rPr>
          <w:sz w:val="22"/>
        </w:rPr>
        <w:t xml:space="preserve"> Michigan’s FOIA </w:t>
      </w:r>
      <w:r w:rsidR="004D1D70">
        <w:rPr>
          <w:sz w:val="22"/>
        </w:rPr>
        <w:t xml:space="preserve">requirements </w:t>
      </w:r>
      <w:r>
        <w:rPr>
          <w:sz w:val="22"/>
        </w:rPr>
        <w:t xml:space="preserve">and </w:t>
      </w:r>
      <w:r w:rsidR="004D1D70">
        <w:rPr>
          <w:sz w:val="22"/>
        </w:rPr>
        <w:t xml:space="preserve">contains </w:t>
      </w:r>
      <w:r w:rsidR="009903D6">
        <w:rPr>
          <w:sz w:val="22"/>
        </w:rPr>
        <w:t xml:space="preserve">related </w:t>
      </w:r>
      <w:r>
        <w:rPr>
          <w:sz w:val="22"/>
        </w:rPr>
        <w:t>court cases and Attorney General Opinions</w:t>
      </w:r>
      <w:r w:rsidR="009C0993">
        <w:rPr>
          <w:sz w:val="22"/>
        </w:rPr>
        <w:t xml:space="preserve"> </w:t>
      </w:r>
      <w:r w:rsidR="004D1D70">
        <w:rPr>
          <w:sz w:val="22"/>
        </w:rPr>
        <w:t xml:space="preserve">at </w:t>
      </w:r>
      <w:hyperlink r:id="rId10" w:history="1">
        <w:r w:rsidR="004D1D70" w:rsidRPr="002A446C">
          <w:rPr>
            <w:rStyle w:val="Hyperlink"/>
            <w:sz w:val="22"/>
          </w:rPr>
          <w:t>https://www.michigan.gov/documents/ag/FOIA_Handbook_2019_644053_7.pdf</w:t>
        </w:r>
      </w:hyperlink>
    </w:p>
    <w:p w14:paraId="2CB40150" w14:textId="77777777" w:rsidR="005614D9" w:rsidRDefault="005614D9" w:rsidP="005614D9">
      <w:pPr>
        <w:pStyle w:val="Headline"/>
        <w:contextualSpacing/>
        <w:rPr>
          <w:sz w:val="22"/>
        </w:rPr>
      </w:pPr>
    </w:p>
    <w:p w14:paraId="14285CDE" w14:textId="5A1CAAE3" w:rsidR="00BB541A" w:rsidRDefault="005614D9" w:rsidP="00BB541A">
      <w:pPr>
        <w:pStyle w:val="Headline"/>
        <w:contextualSpacing/>
        <w:rPr>
          <w:sz w:val="22"/>
        </w:rPr>
      </w:pPr>
      <w:r w:rsidRPr="005614D9">
        <w:rPr>
          <w:sz w:val="22"/>
        </w:rPr>
        <w:t xml:space="preserve">The Reporters Committee for Freedom of the Press provides links to open records laws for the federal government and all states and tools to compare FOI laws at </w:t>
      </w:r>
      <w:hyperlink r:id="rId11" w:history="1">
        <w:r w:rsidRPr="005614D9">
          <w:rPr>
            <w:rStyle w:val="Hyperlink"/>
            <w:sz w:val="22"/>
          </w:rPr>
          <w:t>http://www.rcfp.org/browse-legal-resources/guides</w:t>
        </w:r>
      </w:hyperlink>
      <w:r w:rsidRPr="005614D9">
        <w:rPr>
          <w:sz w:val="22"/>
        </w:rPr>
        <w:t>. Especially see</w:t>
      </w:r>
      <w:r w:rsidR="007A4A5E">
        <w:rPr>
          <w:sz w:val="22"/>
        </w:rPr>
        <w:t xml:space="preserve"> the </w:t>
      </w:r>
      <w:r w:rsidRPr="005614D9">
        <w:rPr>
          <w:i/>
          <w:sz w:val="22"/>
        </w:rPr>
        <w:t>Open Government Guide</w:t>
      </w:r>
      <w:r w:rsidRPr="005614D9">
        <w:rPr>
          <w:sz w:val="22"/>
        </w:rPr>
        <w:t xml:space="preserve">, a state-by-state guide to open </w:t>
      </w:r>
      <w:r>
        <w:rPr>
          <w:sz w:val="22"/>
        </w:rPr>
        <w:t>records</w:t>
      </w:r>
      <w:r w:rsidRPr="005614D9">
        <w:rPr>
          <w:sz w:val="22"/>
        </w:rPr>
        <w:t xml:space="preserve"> and </w:t>
      </w:r>
      <w:r>
        <w:rPr>
          <w:sz w:val="22"/>
        </w:rPr>
        <w:t>meetings</w:t>
      </w:r>
      <w:r w:rsidRPr="005614D9">
        <w:rPr>
          <w:sz w:val="22"/>
        </w:rPr>
        <w:t xml:space="preserve"> laws at </w:t>
      </w:r>
      <w:hyperlink r:id="rId12" w:history="1">
        <w:r w:rsidRPr="005614D9">
          <w:rPr>
            <w:rStyle w:val="Hyperlink"/>
            <w:bCs/>
            <w:sz w:val="22"/>
          </w:rPr>
          <w:t>http://www.rcfp.org/open-government-guide</w:t>
        </w:r>
      </w:hyperlink>
      <w:r w:rsidRPr="005614D9">
        <w:rPr>
          <w:sz w:val="22"/>
        </w:rPr>
        <w:t>.</w:t>
      </w:r>
    </w:p>
    <w:p w14:paraId="129B2101" w14:textId="77777777" w:rsidR="00BB541A" w:rsidRDefault="00BB541A" w:rsidP="00BB541A">
      <w:pPr>
        <w:pStyle w:val="Headline"/>
        <w:contextualSpacing/>
        <w:rPr>
          <w:b/>
          <w:bCs/>
          <w:sz w:val="16"/>
          <w:szCs w:val="16"/>
        </w:rPr>
      </w:pPr>
    </w:p>
    <w:p w14:paraId="7020ADF6" w14:textId="455D52E1" w:rsidR="00D75C65" w:rsidRPr="00BB541A" w:rsidRDefault="00D75C65" w:rsidP="00BB541A">
      <w:pPr>
        <w:pStyle w:val="Headline"/>
        <w:contextualSpacing/>
        <w:rPr>
          <w:sz w:val="36"/>
        </w:rPr>
      </w:pPr>
      <w:r>
        <w:rPr>
          <w:b/>
          <w:bCs/>
          <w:sz w:val="16"/>
          <w:szCs w:val="16"/>
        </w:rPr>
        <w:t>The Network for Public Health Law provides information and technical assistance on issues related to public health. The legal information and assistance provided in this document does not constitute legal advice or legal representation. For legal advice, please consult specific legal counsel.</w:t>
      </w:r>
    </w:p>
    <w:sectPr w:rsidR="00D75C65" w:rsidRPr="00BB541A" w:rsidSect="00BB541A">
      <w:footerReference w:type="default" r:id="rId13"/>
      <w:headerReference w:type="first" r:id="rId14"/>
      <w:endnotePr>
        <w:numFmt w:val="decimal"/>
      </w:endnotePr>
      <w:pgSz w:w="12240" w:h="15840" w:code="1"/>
      <w:pgMar w:top="1152" w:right="1152" w:bottom="720" w:left="1440" w:header="288" w:footer="576"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D74C9" w14:textId="77777777" w:rsidR="00984BE3" w:rsidRDefault="00984BE3" w:rsidP="00166154">
      <w:pPr>
        <w:rPr>
          <w:sz w:val="12"/>
          <w:szCs w:val="12"/>
        </w:rPr>
      </w:pPr>
    </w:p>
    <w:p w14:paraId="27761A76" w14:textId="77777777" w:rsidR="00984BE3" w:rsidRDefault="00984BE3" w:rsidP="00166154">
      <w:pPr>
        <w:rPr>
          <w:sz w:val="12"/>
          <w:szCs w:val="12"/>
        </w:rPr>
      </w:pPr>
    </w:p>
    <w:p w14:paraId="78E1F9BB" w14:textId="77777777" w:rsidR="00984BE3" w:rsidRPr="00166154" w:rsidRDefault="00984BE3" w:rsidP="00166154">
      <w:pPr>
        <w:rPr>
          <w:sz w:val="12"/>
          <w:szCs w:val="12"/>
        </w:rPr>
      </w:pPr>
    </w:p>
  </w:endnote>
  <w:endnote w:type="continuationSeparator" w:id="0">
    <w:p w14:paraId="11D1A57D" w14:textId="77777777" w:rsidR="00984BE3" w:rsidRDefault="00984BE3" w:rsidP="004D4B41">
      <w:pPr>
        <w:rPr>
          <w:sz w:val="12"/>
          <w:szCs w:val="12"/>
        </w:rPr>
      </w:pPr>
    </w:p>
    <w:p w14:paraId="32C6565F" w14:textId="77777777" w:rsidR="00984BE3" w:rsidRDefault="00984BE3" w:rsidP="004D4B41">
      <w:pPr>
        <w:rPr>
          <w:sz w:val="12"/>
          <w:szCs w:val="12"/>
        </w:rPr>
      </w:pPr>
    </w:p>
    <w:p w14:paraId="7DEC498F" w14:textId="77777777" w:rsidR="00984BE3" w:rsidRPr="004D4B41" w:rsidRDefault="00984BE3" w:rsidP="004D4B41">
      <w:pPr>
        <w:pStyle w:val="Footer"/>
        <w:rPr>
          <w:szCs w:val="12"/>
        </w:rPr>
      </w:pPr>
    </w:p>
  </w:endnote>
  <w:endnote w:type="continuationNotice" w:id="1">
    <w:p w14:paraId="5833A96E" w14:textId="77777777" w:rsidR="00984BE3" w:rsidRPr="00F02D92" w:rsidRDefault="00984BE3">
      <w:pPr>
        <w:spacing w:line="240" w:lineRule="auto"/>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BD6A3" w14:textId="77777777" w:rsidR="003314EA" w:rsidRPr="003314EA" w:rsidRDefault="003314EA">
    <w:pPr>
      <w:pStyle w:val="Footer"/>
      <w:rPr>
        <w:rStyle w:val="PageNumber"/>
      </w:rPr>
    </w:pPr>
    <w:r>
      <w:rPr>
        <w:rStyle w:val="PageNumber"/>
      </w:rPr>
      <w:t xml:space="preserve">Page </w:t>
    </w:r>
    <w:r w:rsidR="00630C1E" w:rsidRPr="003314EA">
      <w:rPr>
        <w:rStyle w:val="PageNumber"/>
      </w:rPr>
      <w:fldChar w:fldCharType="begin"/>
    </w:r>
    <w:r w:rsidRPr="003314EA">
      <w:rPr>
        <w:rStyle w:val="PageNumber"/>
      </w:rPr>
      <w:instrText xml:space="preserve"> PAGE   \* MERGEFORMAT </w:instrText>
    </w:r>
    <w:r w:rsidR="00630C1E" w:rsidRPr="003314EA">
      <w:rPr>
        <w:rStyle w:val="PageNumber"/>
      </w:rPr>
      <w:fldChar w:fldCharType="separate"/>
    </w:r>
    <w:r w:rsidR="00596A99">
      <w:rPr>
        <w:rStyle w:val="PageNumber"/>
        <w:noProof/>
      </w:rPr>
      <w:t>2</w:t>
    </w:r>
    <w:r w:rsidR="00630C1E" w:rsidRPr="003314E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8019" w14:textId="77777777" w:rsidR="00984BE3" w:rsidRDefault="00984BE3">
      <w:pPr>
        <w:rPr>
          <w:sz w:val="12"/>
          <w:szCs w:val="12"/>
        </w:rPr>
      </w:pPr>
    </w:p>
    <w:p w14:paraId="1EF8061E" w14:textId="77777777" w:rsidR="00984BE3" w:rsidRDefault="00984BE3">
      <w:pPr>
        <w:rPr>
          <w:sz w:val="12"/>
          <w:szCs w:val="12"/>
        </w:rPr>
      </w:pPr>
    </w:p>
    <w:p w14:paraId="2C0F67DE" w14:textId="77777777" w:rsidR="00984BE3" w:rsidRPr="00166154" w:rsidRDefault="00984BE3">
      <w:pPr>
        <w:rPr>
          <w:sz w:val="12"/>
          <w:szCs w:val="12"/>
        </w:rPr>
      </w:pPr>
    </w:p>
  </w:footnote>
  <w:footnote w:type="continuationSeparator" w:id="0">
    <w:p w14:paraId="232F7551" w14:textId="77777777" w:rsidR="00984BE3" w:rsidRDefault="00984BE3" w:rsidP="004D4B41">
      <w:pPr>
        <w:rPr>
          <w:sz w:val="12"/>
          <w:szCs w:val="12"/>
        </w:rPr>
      </w:pPr>
    </w:p>
    <w:p w14:paraId="6EB471C0" w14:textId="77777777" w:rsidR="00984BE3" w:rsidRDefault="00984BE3" w:rsidP="004D4B41">
      <w:pPr>
        <w:rPr>
          <w:sz w:val="12"/>
          <w:szCs w:val="12"/>
        </w:rPr>
      </w:pPr>
    </w:p>
    <w:p w14:paraId="1B7CBDFA" w14:textId="77777777" w:rsidR="00984BE3" w:rsidRPr="004D4B41" w:rsidRDefault="00984BE3" w:rsidP="004D4B41">
      <w:pPr>
        <w:pStyle w:val="Footer"/>
        <w:rPr>
          <w:szCs w:val="12"/>
        </w:rPr>
      </w:pPr>
    </w:p>
  </w:footnote>
  <w:footnote w:type="continuationNotice" w:id="1">
    <w:p w14:paraId="1D9F60F0" w14:textId="77777777" w:rsidR="00984BE3" w:rsidRPr="00166154" w:rsidRDefault="00984BE3">
      <w:pPr>
        <w:spacing w:line="240" w:lineRule="aut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0851" w14:textId="47783C40" w:rsidR="007029B1" w:rsidRPr="00166154" w:rsidRDefault="00416DD8" w:rsidP="00850462">
    <w:pPr>
      <w:pStyle w:val="Header"/>
      <w:spacing w:after="2160"/>
      <w:rPr>
        <w:rStyle w:val="PageNumber"/>
        <w:rFonts w:asciiTheme="minorHAnsi" w:hAnsiTheme="minorHAnsi"/>
        <w:b w:val="0"/>
        <w:sz w:val="18"/>
      </w:rPr>
    </w:pPr>
    <w:r>
      <w:rPr>
        <w:noProof/>
      </w:rPr>
      <mc:AlternateContent>
        <mc:Choice Requires="wps">
          <w:drawing>
            <wp:anchor distT="0" distB="0" distL="114300" distR="114300" simplePos="0" relativeHeight="251659263" behindDoc="0" locked="0" layoutInCell="1" allowOverlap="1" wp14:anchorId="7BF7E68D" wp14:editId="0B77230A">
              <wp:simplePos x="0" y="0"/>
              <wp:positionH relativeFrom="column">
                <wp:posOffset>4307205</wp:posOffset>
              </wp:positionH>
              <wp:positionV relativeFrom="paragraph">
                <wp:posOffset>480695</wp:posOffset>
              </wp:positionV>
              <wp:extent cx="2209165" cy="893445"/>
              <wp:effectExtent l="0" t="0" r="635" b="82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65" cy="893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E6A9" w14:textId="77777777" w:rsidR="00C50033" w:rsidRDefault="00C50033" w:rsidP="00C50033">
                          <w:pPr>
                            <w:pStyle w:val="LetterheadName"/>
                          </w:pPr>
                          <w:r>
                            <w:t>The Networ</w:t>
                          </w:r>
                          <w:r w:rsidR="00447182">
                            <w:t>k – Mid-States Region</w:t>
                          </w:r>
                        </w:p>
                        <w:p w14:paraId="14EA9D31" w14:textId="77777777" w:rsidR="00C50033" w:rsidRDefault="00447182" w:rsidP="00C50033">
                          <w:pPr>
                            <w:pStyle w:val="LetterheadAddress"/>
                          </w:pPr>
                          <w:r>
                            <w:t>University of Michigan School of Public Health</w:t>
                          </w:r>
                        </w:p>
                        <w:p w14:paraId="079D1255" w14:textId="77777777" w:rsidR="00C50033" w:rsidRDefault="00447182" w:rsidP="00C50033">
                          <w:pPr>
                            <w:pStyle w:val="LetterheadAddress"/>
                          </w:pPr>
                          <w:r>
                            <w:t>1415 Washington Heights</w:t>
                          </w:r>
                        </w:p>
                        <w:p w14:paraId="2FD4FCD4" w14:textId="77777777" w:rsidR="00C50033" w:rsidRDefault="00447182" w:rsidP="00C50033">
                          <w:pPr>
                            <w:pStyle w:val="LetterheadAddress"/>
                          </w:pPr>
                          <w:r>
                            <w:t>Ann Arbor, Michigan 48109</w:t>
                          </w:r>
                        </w:p>
                        <w:p w14:paraId="18F42277" w14:textId="77777777" w:rsidR="00C50033" w:rsidRDefault="00C50033" w:rsidP="00C50033">
                          <w:pPr>
                            <w:pStyle w:val="LetterheadAddress"/>
                          </w:pPr>
                          <w:r>
                            <w:t>Tel (</w:t>
                          </w:r>
                          <w:r w:rsidR="00447182">
                            <w:t>734) 615-5782 Fax (734) 764-9293</w:t>
                          </w:r>
                        </w:p>
                        <w:p w14:paraId="68DAF3B6" w14:textId="77777777" w:rsidR="00C50033" w:rsidRPr="0093542C" w:rsidRDefault="00C50033" w:rsidP="00C50033">
                          <w:pPr>
                            <w:pStyle w:val="LetterheadAddress"/>
                          </w:pPr>
                          <w:r>
                            <w:t>www.networkforphl.org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7E68D" id="_x0000_t202" coordsize="21600,21600" o:spt="202" path="m,l,21600r21600,l21600,xe">
              <v:stroke joinstyle="miter"/>
              <v:path gradientshapeok="t" o:connecttype="rect"/>
            </v:shapetype>
            <v:shape id="Text Box 1" o:spid="_x0000_s1026" type="#_x0000_t202" style="position:absolute;margin-left:339.15pt;margin-top:37.85pt;width:173.95pt;height:70.3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" filled="f" stroked="f">
              <v:textbox inset="0,0,0,0">
                <w:txbxContent>
                  <w:p w14:paraId="05B1E6A9" w14:textId="77777777" w:rsidR="00C50033" w:rsidRDefault="00C50033" w:rsidP="00C50033">
                    <w:pPr>
                      <w:pStyle w:val="LetterheadName"/>
                    </w:pPr>
                    <w:r>
                      <w:t>The Networ</w:t>
                    </w:r>
                    <w:r w:rsidR="00447182">
                      <w:t>k – Mid-States Region</w:t>
                    </w:r>
                  </w:p>
                  <w:p w14:paraId="14EA9D31" w14:textId="77777777" w:rsidR="00C50033" w:rsidRDefault="00447182" w:rsidP="00C50033">
                    <w:pPr>
                      <w:pStyle w:val="LetterheadAddress"/>
                    </w:pPr>
                    <w:r>
                      <w:t>University of Michigan School of Public Health</w:t>
                    </w:r>
                  </w:p>
                  <w:p w14:paraId="079D1255" w14:textId="77777777" w:rsidR="00C50033" w:rsidRDefault="00447182" w:rsidP="00C50033">
                    <w:pPr>
                      <w:pStyle w:val="LetterheadAddress"/>
                    </w:pPr>
                    <w:r>
                      <w:t>1415 Washington Heights</w:t>
                    </w:r>
                  </w:p>
                  <w:p w14:paraId="2FD4FCD4" w14:textId="77777777" w:rsidR="00C50033" w:rsidRDefault="00447182" w:rsidP="00C50033">
                    <w:pPr>
                      <w:pStyle w:val="LetterheadAddress"/>
                    </w:pPr>
                    <w:r>
                      <w:t>Ann Arbor, Michigan 48109</w:t>
                    </w:r>
                  </w:p>
                  <w:p w14:paraId="18F42277" w14:textId="77777777" w:rsidR="00C50033" w:rsidRDefault="00C50033" w:rsidP="00C50033">
                    <w:pPr>
                      <w:pStyle w:val="LetterheadAddress"/>
                    </w:pPr>
                    <w:r>
                      <w:t>Tel (</w:t>
                    </w:r>
                    <w:r w:rsidR="00447182">
                      <w:t>734) 615-5782 Fax (734) 764-9293</w:t>
                    </w:r>
                  </w:p>
                  <w:p w14:paraId="68DAF3B6" w14:textId="77777777" w:rsidR="00C50033" w:rsidRPr="0093542C" w:rsidRDefault="00C50033" w:rsidP="00C50033">
                    <w:pPr>
                      <w:pStyle w:val="LetterheadAddress"/>
                    </w:pPr>
                    <w:r>
                      <w:t>www.networkforphl.org</w:t>
                    </w:r>
                  </w:p>
                </w:txbxContent>
              </v:textbox>
            </v:shape>
          </w:pict>
        </mc:Fallback>
      </mc:AlternateContent>
    </w:r>
    <w:r>
      <w:rPr>
        <w:noProof/>
      </w:rPr>
      <w:drawing>
        <wp:anchor distT="0" distB="0" distL="114300" distR="114300" simplePos="0" relativeHeight="251658239" behindDoc="0" locked="0" layoutInCell="1" allowOverlap="1" wp14:anchorId="78FADB73" wp14:editId="011B071E">
          <wp:simplePos x="0" y="0"/>
          <wp:positionH relativeFrom="page">
            <wp:posOffset>-1270</wp:posOffset>
          </wp:positionH>
          <wp:positionV relativeFrom="page">
            <wp:posOffset>85877</wp:posOffset>
          </wp:positionV>
          <wp:extent cx="2298065" cy="1520190"/>
          <wp:effectExtent l="0" t="0" r="635" b="3810"/>
          <wp:wrapNone/>
          <wp:docPr id="5" name="Picture 5" descr="IOP017_Network_UpperLeft_1stPageWIth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P017_Network_UpperLeft_1stPageWIthText.jpg"/>
                  <pic:cNvPicPr/>
                </pic:nvPicPr>
                <pic:blipFill>
                  <a:blip r:embed="rId1"/>
                  <a:stretch>
                    <a:fillRect/>
                  </a:stretch>
                </pic:blipFill>
                <pic:spPr>
                  <a:xfrm>
                    <a:off x="0" y="0"/>
                    <a:ext cx="2298065" cy="1520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9A9816"/>
    <w:lvl w:ilvl="0">
      <w:start w:val="1"/>
      <w:numFmt w:val="decimal"/>
      <w:pStyle w:val="ListNumber5"/>
      <w:lvlText w:val="%1."/>
      <w:lvlJc w:val="left"/>
      <w:pPr>
        <w:tabs>
          <w:tab w:val="num" w:pos="3600"/>
        </w:tabs>
        <w:ind w:left="3600" w:hanging="720"/>
      </w:pPr>
      <w:rPr>
        <w:rFonts w:ascii="Arial" w:hAnsi="Arial" w:hint="default"/>
      </w:rPr>
    </w:lvl>
  </w:abstractNum>
  <w:abstractNum w:abstractNumId="1" w15:restartNumberingAfterBreak="0">
    <w:nsid w:val="FFFFFF7D"/>
    <w:multiLevelType w:val="singleLevel"/>
    <w:tmpl w:val="4F8E619A"/>
    <w:lvl w:ilvl="0">
      <w:start w:val="1"/>
      <w:numFmt w:val="decimal"/>
      <w:pStyle w:val="ListNumber4"/>
      <w:lvlText w:val="%1."/>
      <w:lvlJc w:val="left"/>
      <w:pPr>
        <w:tabs>
          <w:tab w:val="num" w:pos="2880"/>
        </w:tabs>
        <w:ind w:left="2880" w:hanging="720"/>
      </w:pPr>
      <w:rPr>
        <w:rFonts w:ascii="Arial" w:hAnsi="Arial" w:hint="default"/>
      </w:rPr>
    </w:lvl>
  </w:abstractNum>
  <w:abstractNum w:abstractNumId="2" w15:restartNumberingAfterBreak="0">
    <w:nsid w:val="FFFFFF7E"/>
    <w:multiLevelType w:val="singleLevel"/>
    <w:tmpl w:val="A83EE3A2"/>
    <w:lvl w:ilvl="0">
      <w:start w:val="1"/>
      <w:numFmt w:val="decimal"/>
      <w:pStyle w:val="ListNumber3"/>
      <w:lvlText w:val="%1."/>
      <w:lvlJc w:val="left"/>
      <w:pPr>
        <w:tabs>
          <w:tab w:val="num" w:pos="2160"/>
        </w:tabs>
        <w:ind w:left="2160" w:hanging="720"/>
      </w:pPr>
      <w:rPr>
        <w:rFonts w:ascii="Arial" w:hAnsi="Arial" w:hint="default"/>
      </w:rPr>
    </w:lvl>
  </w:abstractNum>
  <w:abstractNum w:abstractNumId="3" w15:restartNumberingAfterBreak="0">
    <w:nsid w:val="FFFFFF7F"/>
    <w:multiLevelType w:val="singleLevel"/>
    <w:tmpl w:val="4D2E479C"/>
    <w:lvl w:ilvl="0">
      <w:start w:val="1"/>
      <w:numFmt w:val="decimal"/>
      <w:pStyle w:val="ListNumber2"/>
      <w:lvlText w:val="%1."/>
      <w:lvlJc w:val="left"/>
      <w:pPr>
        <w:tabs>
          <w:tab w:val="num" w:pos="1440"/>
        </w:tabs>
        <w:ind w:left="1440" w:hanging="720"/>
      </w:pPr>
      <w:rPr>
        <w:rFonts w:ascii="Arial" w:hAnsi="Arial" w:hint="default"/>
      </w:rPr>
    </w:lvl>
  </w:abstractNum>
  <w:abstractNum w:abstractNumId="4" w15:restartNumberingAfterBreak="0">
    <w:nsid w:val="FFFFFF80"/>
    <w:multiLevelType w:val="singleLevel"/>
    <w:tmpl w:val="1F00A216"/>
    <w:lvl w:ilvl="0">
      <w:start w:val="1"/>
      <w:numFmt w:val="bullet"/>
      <w:pStyle w:val="ListBullet5"/>
      <w:lvlText w:val="•"/>
      <w:lvlJc w:val="left"/>
      <w:pPr>
        <w:ind w:left="1800" w:hanging="360"/>
      </w:pPr>
      <w:rPr>
        <w:rFonts w:ascii="Arial Black" w:hAnsi="Arial Black" w:hint="default"/>
        <w:sz w:val="20"/>
      </w:rPr>
    </w:lvl>
  </w:abstractNum>
  <w:abstractNum w:abstractNumId="5" w15:restartNumberingAfterBreak="0">
    <w:nsid w:val="FFFFFF81"/>
    <w:multiLevelType w:val="singleLevel"/>
    <w:tmpl w:val="F0D4BCBC"/>
    <w:lvl w:ilvl="0">
      <w:start w:val="1"/>
      <w:numFmt w:val="bullet"/>
      <w:pStyle w:val="ListBullet4"/>
      <w:lvlText w:val="–"/>
      <w:lvlJc w:val="left"/>
      <w:pPr>
        <w:tabs>
          <w:tab w:val="num" w:pos="2880"/>
        </w:tabs>
        <w:ind w:left="2880" w:hanging="720"/>
      </w:pPr>
      <w:rPr>
        <w:rFonts w:ascii="Arial" w:hAnsi="Arial" w:hint="default"/>
      </w:rPr>
    </w:lvl>
  </w:abstractNum>
  <w:abstractNum w:abstractNumId="6" w15:restartNumberingAfterBreak="0">
    <w:nsid w:val="FFFFFF82"/>
    <w:multiLevelType w:val="singleLevel"/>
    <w:tmpl w:val="24288BC2"/>
    <w:lvl w:ilvl="0">
      <w:start w:val="1"/>
      <w:numFmt w:val="bullet"/>
      <w:pStyle w:val="ListBullet3"/>
      <w:lvlText w:val="•"/>
      <w:lvlJc w:val="left"/>
      <w:pPr>
        <w:ind w:left="1080" w:hanging="360"/>
      </w:pPr>
      <w:rPr>
        <w:rFonts w:ascii="Arial Black" w:hAnsi="Arial Black" w:hint="default"/>
        <w:sz w:val="20"/>
      </w:rPr>
    </w:lvl>
  </w:abstractNum>
  <w:abstractNum w:abstractNumId="7" w15:restartNumberingAfterBreak="0">
    <w:nsid w:val="FFFFFF83"/>
    <w:multiLevelType w:val="singleLevel"/>
    <w:tmpl w:val="3B18655A"/>
    <w:lvl w:ilvl="0">
      <w:start w:val="1"/>
      <w:numFmt w:val="bullet"/>
      <w:lvlText w:val="—"/>
      <w:lvlJc w:val="left"/>
      <w:pPr>
        <w:ind w:left="720" w:hanging="360"/>
      </w:pPr>
      <w:rPr>
        <w:rFonts w:asciiTheme="minorHAnsi" w:hAnsiTheme="minorHAnsi" w:hint="default"/>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FFFFFF88"/>
    <w:multiLevelType w:val="singleLevel"/>
    <w:tmpl w:val="FC0C0C44"/>
    <w:lvl w:ilvl="0">
      <w:start w:val="1"/>
      <w:numFmt w:val="decimal"/>
      <w:lvlText w:val="%1."/>
      <w:lvlJc w:val="left"/>
      <w:pPr>
        <w:ind w:left="360" w:hanging="360"/>
      </w:pPr>
      <w:rPr>
        <w:rFonts w:asciiTheme="minorHAnsi" w:hAnsiTheme="minorHAnsi" w:hint="default"/>
        <w:color w:val="auto"/>
        <w:u w:val="none"/>
      </w:rPr>
    </w:lvl>
  </w:abstractNum>
  <w:abstractNum w:abstractNumId="9" w15:restartNumberingAfterBreak="0">
    <w:nsid w:val="FFFFFF89"/>
    <w:multiLevelType w:val="singleLevel"/>
    <w:tmpl w:val="40EAA5F2"/>
    <w:lvl w:ilvl="0">
      <w:start w:val="1"/>
      <w:numFmt w:val="bullet"/>
      <w:lvlText w:val="●"/>
      <w:lvlJc w:val="left"/>
      <w:pPr>
        <w:tabs>
          <w:tab w:val="num" w:pos="720"/>
        </w:tabs>
        <w:ind w:left="720" w:hanging="720"/>
      </w:pPr>
      <w:rPr>
        <w:rFonts w:ascii="Arial" w:hAnsi="Arial" w:hint="default"/>
        <w:position w:val="0"/>
        <w:sz w:val="24"/>
      </w:rPr>
    </w:lvl>
  </w:abstractNum>
  <w:abstractNum w:abstractNumId="10" w15:restartNumberingAfterBreak="0">
    <w:nsid w:val="0DFC1E16"/>
    <w:multiLevelType w:val="hybridMultilevel"/>
    <w:tmpl w:val="3F1C8D18"/>
    <w:lvl w:ilvl="0" w:tplc="923EFF78">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57368F"/>
    <w:multiLevelType w:val="hybridMultilevel"/>
    <w:tmpl w:val="B0C6307A"/>
    <w:lvl w:ilvl="0" w:tplc="4FD2A8CA">
      <w:start w:val="1"/>
      <w:numFmt w:val="lowerLetter"/>
      <w:pStyle w:val="ListAlpha2"/>
      <w:lvlText w:val="%1."/>
      <w:lvlJc w:val="left"/>
      <w:pPr>
        <w:tabs>
          <w:tab w:val="num" w:pos="1440"/>
        </w:tabs>
        <w:ind w:left="1440" w:hanging="720"/>
      </w:pPr>
      <w:rPr>
        <w:rFonts w:ascii="Arial" w:hAnsi="Arial" w:hint="default"/>
        <w:color w:val="auto"/>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1702000"/>
    <w:multiLevelType w:val="multilevel"/>
    <w:tmpl w:val="22D465AC"/>
    <w:lvl w:ilvl="0">
      <w:start w:val="1"/>
      <w:numFmt w:val="bullet"/>
      <w:lvlText w:val="●"/>
      <w:lvlJc w:val="left"/>
      <w:pPr>
        <w:tabs>
          <w:tab w:val="num" w:pos="720"/>
        </w:tabs>
        <w:ind w:left="720" w:hanging="720"/>
      </w:pPr>
      <w:rPr>
        <w:rFonts w:ascii="Arial" w:hAnsi="Aria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B0477"/>
    <w:multiLevelType w:val="hybridMultilevel"/>
    <w:tmpl w:val="E786ABFC"/>
    <w:lvl w:ilvl="0" w:tplc="5310FBAC">
      <w:start w:val="1"/>
      <w:numFmt w:val="decimal"/>
      <w:pStyle w:val="ListNumber"/>
      <w:lvlText w:val="%1."/>
      <w:lvlJc w:val="left"/>
      <w:pPr>
        <w:tabs>
          <w:tab w:val="num" w:pos="1440"/>
        </w:tabs>
        <w:ind w:left="1440" w:hanging="720"/>
      </w:pPr>
      <w:rPr>
        <w:rFonts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D8F49B0"/>
    <w:multiLevelType w:val="hybridMultilevel"/>
    <w:tmpl w:val="6AC2F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FF4B45"/>
    <w:multiLevelType w:val="hybridMultilevel"/>
    <w:tmpl w:val="DBF25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5E79AE"/>
    <w:multiLevelType w:val="hybridMultilevel"/>
    <w:tmpl w:val="BF781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C5867"/>
    <w:multiLevelType w:val="hybridMultilevel"/>
    <w:tmpl w:val="66BA868E"/>
    <w:lvl w:ilvl="0" w:tplc="0F881DBE">
      <w:start w:val="1"/>
      <w:numFmt w:val="bullet"/>
      <w:pStyle w:val="ListBullet2"/>
      <w:lvlText w:val="—"/>
      <w:lvlJc w:val="left"/>
      <w:pPr>
        <w:ind w:left="72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4168F5"/>
    <w:multiLevelType w:val="multilevel"/>
    <w:tmpl w:val="6BDEB81A"/>
    <w:lvl w:ilvl="0">
      <w:start w:val="1"/>
      <w:numFmt w:val="bullet"/>
      <w:lvlText w:val="●"/>
      <w:lvlJc w:val="left"/>
      <w:pPr>
        <w:tabs>
          <w:tab w:val="num" w:pos="720"/>
        </w:tabs>
        <w:ind w:left="720" w:hanging="72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6E4D50"/>
    <w:multiLevelType w:val="hybridMultilevel"/>
    <w:tmpl w:val="40742A8C"/>
    <w:lvl w:ilvl="0" w:tplc="8812AB0A">
      <w:start w:val="1"/>
      <w:numFmt w:val="bullet"/>
      <w:pStyle w:val="ListBullet"/>
      <w:lvlText w:val="•"/>
      <w:lvlJc w:val="left"/>
      <w:pPr>
        <w:ind w:left="360" w:hanging="360"/>
      </w:pPr>
      <w:rPr>
        <w:rFonts w:ascii="Arial Black" w:hAnsi="Arial Black" w:hint="default"/>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4763239"/>
    <w:multiLevelType w:val="hybridMultilevel"/>
    <w:tmpl w:val="B6FA40E2"/>
    <w:lvl w:ilvl="0" w:tplc="046C0636">
      <w:start w:val="1"/>
      <w:numFmt w:val="bullet"/>
      <w:lvlText w:val="—"/>
      <w:lvlJc w:val="left"/>
      <w:pPr>
        <w:ind w:left="720" w:hanging="360"/>
      </w:pPr>
      <w:rPr>
        <w:rFonts w:asciiTheme="minorHAnsi" w:hAnsiTheme="minorHAnsi"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8C6415"/>
    <w:multiLevelType w:val="hybridMultilevel"/>
    <w:tmpl w:val="217A8A2E"/>
    <w:lvl w:ilvl="0" w:tplc="F46A286E">
      <w:start w:val="1"/>
      <w:numFmt w:val="upperLetter"/>
      <w:pStyle w:val="ListAlpha"/>
      <w:lvlText w:val="%1."/>
      <w:lvlJc w:val="left"/>
      <w:pPr>
        <w:tabs>
          <w:tab w:val="num" w:pos="720"/>
        </w:tabs>
        <w:ind w:left="720" w:hanging="720"/>
      </w:pPr>
      <w:rPr>
        <w:rFonts w:ascii="Arial" w:hAnsi="Arial" w:hint="default"/>
        <w:color w:val="auto"/>
        <w:sz w:val="2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21"/>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18"/>
  </w:num>
  <w:num w:numId="24">
    <w:abstractNumId w:val="8"/>
    <w:lvlOverride w:ilvl="0">
      <w:startOverride w:val="1"/>
    </w:lvlOverride>
  </w:num>
  <w:num w:numId="25">
    <w:abstractNumId w:val="12"/>
  </w:num>
  <w:num w:numId="26">
    <w:abstractNumId w:val="20"/>
  </w:num>
  <w:num w:numId="27">
    <w:abstractNumId w:val="5"/>
  </w:num>
  <w:num w:numId="28">
    <w:abstractNumId w:val="17"/>
  </w:num>
  <w:num w:numId="29">
    <w:abstractNumId w:val="19"/>
  </w:num>
  <w:num w:numId="30">
    <w:abstractNumId w:val="13"/>
  </w:num>
  <w:num w:numId="31">
    <w:abstractNumId w:val="10"/>
  </w:num>
  <w:num w:numId="32">
    <w:abstractNumId w:val="14"/>
  </w:num>
  <w:num w:numId="33">
    <w:abstractNumId w:val="15"/>
  </w:num>
  <w:num w:numId="3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fill="f" fillcolor="white" stroke="f">
      <v:fill color="white" on="f"/>
      <v:stroke on="f"/>
      <v:textbox inset="0,0,0,0"/>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A3"/>
    <w:rsid w:val="0000157E"/>
    <w:rsid w:val="000136CA"/>
    <w:rsid w:val="000301CE"/>
    <w:rsid w:val="000714EB"/>
    <w:rsid w:val="0007448C"/>
    <w:rsid w:val="000843A0"/>
    <w:rsid w:val="000B0748"/>
    <w:rsid w:val="000C203F"/>
    <w:rsid w:val="000E5F8A"/>
    <w:rsid w:val="000E715E"/>
    <w:rsid w:val="000F62ED"/>
    <w:rsid w:val="001018BE"/>
    <w:rsid w:val="0010439E"/>
    <w:rsid w:val="00114C47"/>
    <w:rsid w:val="00151226"/>
    <w:rsid w:val="00166154"/>
    <w:rsid w:val="0018488B"/>
    <w:rsid w:val="001955FC"/>
    <w:rsid w:val="001967D0"/>
    <w:rsid w:val="00197277"/>
    <w:rsid w:val="001A0DD7"/>
    <w:rsid w:val="001A6160"/>
    <w:rsid w:val="001C050A"/>
    <w:rsid w:val="001D3245"/>
    <w:rsid w:val="001F7DB7"/>
    <w:rsid w:val="002161E6"/>
    <w:rsid w:val="00226D96"/>
    <w:rsid w:val="002316BC"/>
    <w:rsid w:val="0023624C"/>
    <w:rsid w:val="00262CF7"/>
    <w:rsid w:val="002634E2"/>
    <w:rsid w:val="00263B92"/>
    <w:rsid w:val="002A2D8E"/>
    <w:rsid w:val="002B7B24"/>
    <w:rsid w:val="002D5207"/>
    <w:rsid w:val="00301C25"/>
    <w:rsid w:val="003253E6"/>
    <w:rsid w:val="003314EA"/>
    <w:rsid w:val="003512B2"/>
    <w:rsid w:val="00367C6E"/>
    <w:rsid w:val="00387AFB"/>
    <w:rsid w:val="00397E66"/>
    <w:rsid w:val="003A7FF4"/>
    <w:rsid w:val="003B3C40"/>
    <w:rsid w:val="003B4F23"/>
    <w:rsid w:val="003C7D76"/>
    <w:rsid w:val="003C7E4A"/>
    <w:rsid w:val="003E0343"/>
    <w:rsid w:val="004032C6"/>
    <w:rsid w:val="00416DD8"/>
    <w:rsid w:val="00425642"/>
    <w:rsid w:val="00440C9D"/>
    <w:rsid w:val="00441962"/>
    <w:rsid w:val="00447182"/>
    <w:rsid w:val="004868B1"/>
    <w:rsid w:val="004A3194"/>
    <w:rsid w:val="004D1D70"/>
    <w:rsid w:val="004D4B41"/>
    <w:rsid w:val="004D69AF"/>
    <w:rsid w:val="004F15C0"/>
    <w:rsid w:val="004F1B39"/>
    <w:rsid w:val="005039FA"/>
    <w:rsid w:val="0052770D"/>
    <w:rsid w:val="00527FEA"/>
    <w:rsid w:val="00554726"/>
    <w:rsid w:val="005614D9"/>
    <w:rsid w:val="005621DF"/>
    <w:rsid w:val="00562B41"/>
    <w:rsid w:val="00562EFB"/>
    <w:rsid w:val="005739AC"/>
    <w:rsid w:val="005752B8"/>
    <w:rsid w:val="00585368"/>
    <w:rsid w:val="00596A99"/>
    <w:rsid w:val="00603239"/>
    <w:rsid w:val="0061004D"/>
    <w:rsid w:val="00627E8A"/>
    <w:rsid w:val="00630C1E"/>
    <w:rsid w:val="00641FCA"/>
    <w:rsid w:val="00657C62"/>
    <w:rsid w:val="006917E7"/>
    <w:rsid w:val="00695CF0"/>
    <w:rsid w:val="006A5F09"/>
    <w:rsid w:val="006A793C"/>
    <w:rsid w:val="006E2712"/>
    <w:rsid w:val="006E7F0E"/>
    <w:rsid w:val="0070287D"/>
    <w:rsid w:val="007029B1"/>
    <w:rsid w:val="007179F5"/>
    <w:rsid w:val="00740B09"/>
    <w:rsid w:val="00753338"/>
    <w:rsid w:val="00767364"/>
    <w:rsid w:val="007878E6"/>
    <w:rsid w:val="007A4A5E"/>
    <w:rsid w:val="007D0A27"/>
    <w:rsid w:val="007D648F"/>
    <w:rsid w:val="007E2DC3"/>
    <w:rsid w:val="007F5D4A"/>
    <w:rsid w:val="007F7A4D"/>
    <w:rsid w:val="00826849"/>
    <w:rsid w:val="00845F33"/>
    <w:rsid w:val="00850462"/>
    <w:rsid w:val="00865D54"/>
    <w:rsid w:val="0087257F"/>
    <w:rsid w:val="00874CCB"/>
    <w:rsid w:val="0088151E"/>
    <w:rsid w:val="008957E9"/>
    <w:rsid w:val="008A75EE"/>
    <w:rsid w:val="008C1A3A"/>
    <w:rsid w:val="008C2133"/>
    <w:rsid w:val="008E22E1"/>
    <w:rsid w:val="008F47CB"/>
    <w:rsid w:val="00911DAF"/>
    <w:rsid w:val="0091570F"/>
    <w:rsid w:val="009305CB"/>
    <w:rsid w:val="009421C5"/>
    <w:rsid w:val="00962DCD"/>
    <w:rsid w:val="009658A8"/>
    <w:rsid w:val="00975CA8"/>
    <w:rsid w:val="00984BE3"/>
    <w:rsid w:val="009903D6"/>
    <w:rsid w:val="009B14A3"/>
    <w:rsid w:val="009C0993"/>
    <w:rsid w:val="009F28C7"/>
    <w:rsid w:val="00A7013C"/>
    <w:rsid w:val="00A815B2"/>
    <w:rsid w:val="00A827B4"/>
    <w:rsid w:val="00AA405B"/>
    <w:rsid w:val="00AB353B"/>
    <w:rsid w:val="00AB7353"/>
    <w:rsid w:val="00AC194C"/>
    <w:rsid w:val="00AE0E54"/>
    <w:rsid w:val="00AE7D16"/>
    <w:rsid w:val="00AF314A"/>
    <w:rsid w:val="00AF44B7"/>
    <w:rsid w:val="00B2787D"/>
    <w:rsid w:val="00B33D5F"/>
    <w:rsid w:val="00B478D4"/>
    <w:rsid w:val="00B512CF"/>
    <w:rsid w:val="00B60E7B"/>
    <w:rsid w:val="00B654D4"/>
    <w:rsid w:val="00B83719"/>
    <w:rsid w:val="00B976B0"/>
    <w:rsid w:val="00BB1441"/>
    <w:rsid w:val="00BB4BC8"/>
    <w:rsid w:val="00BB541A"/>
    <w:rsid w:val="00BC4D23"/>
    <w:rsid w:val="00C00561"/>
    <w:rsid w:val="00C22E4B"/>
    <w:rsid w:val="00C252AC"/>
    <w:rsid w:val="00C50033"/>
    <w:rsid w:val="00C54CC2"/>
    <w:rsid w:val="00C56FFA"/>
    <w:rsid w:val="00C60CC0"/>
    <w:rsid w:val="00C6109B"/>
    <w:rsid w:val="00C9022F"/>
    <w:rsid w:val="00CB3237"/>
    <w:rsid w:val="00CB5990"/>
    <w:rsid w:val="00CF548A"/>
    <w:rsid w:val="00D10228"/>
    <w:rsid w:val="00D10E71"/>
    <w:rsid w:val="00D2385A"/>
    <w:rsid w:val="00D27C33"/>
    <w:rsid w:val="00D45EA7"/>
    <w:rsid w:val="00D55027"/>
    <w:rsid w:val="00D612D0"/>
    <w:rsid w:val="00D65214"/>
    <w:rsid w:val="00D654F2"/>
    <w:rsid w:val="00D72D90"/>
    <w:rsid w:val="00D75C65"/>
    <w:rsid w:val="00D85473"/>
    <w:rsid w:val="00D876CF"/>
    <w:rsid w:val="00D91E33"/>
    <w:rsid w:val="00DB1FD8"/>
    <w:rsid w:val="00DD566E"/>
    <w:rsid w:val="00DF7380"/>
    <w:rsid w:val="00E3467C"/>
    <w:rsid w:val="00E356B0"/>
    <w:rsid w:val="00E40F73"/>
    <w:rsid w:val="00E73998"/>
    <w:rsid w:val="00E76F01"/>
    <w:rsid w:val="00E81A35"/>
    <w:rsid w:val="00E8249F"/>
    <w:rsid w:val="00E906F6"/>
    <w:rsid w:val="00E9670E"/>
    <w:rsid w:val="00EA2E4B"/>
    <w:rsid w:val="00EB7729"/>
    <w:rsid w:val="00EC11CD"/>
    <w:rsid w:val="00F02D92"/>
    <w:rsid w:val="00F208CE"/>
    <w:rsid w:val="00F91FC3"/>
    <w:rsid w:val="00FA10B4"/>
    <w:rsid w:val="00FA1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0,0,0,0"/>
    </o:shapedefaults>
    <o:shapelayout v:ext="edit">
      <o:idmap v:ext="edit" data="1"/>
    </o:shapelayout>
  </w:shapeDefaults>
  <w:decimalSymbol w:val="."/>
  <w:listSeparator w:val=","/>
  <w14:docId w14:val="55FD303A"/>
  <w15:docId w15:val="{ED6B2398-E381-8048-9ABA-EA9A714A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C194C"/>
    <w:pPr>
      <w:spacing w:line="264" w:lineRule="auto"/>
    </w:pPr>
    <w:rPr>
      <w:rFonts w:asciiTheme="minorHAnsi" w:hAnsiTheme="minorHAnsi"/>
      <w:sz w:val="18"/>
      <w:szCs w:val="24"/>
    </w:rPr>
  </w:style>
  <w:style w:type="paragraph" w:styleId="Heading1">
    <w:name w:val="heading 1"/>
    <w:basedOn w:val="NORMALFONTHEAD"/>
    <w:next w:val="BodyText"/>
    <w:qFormat/>
    <w:rsid w:val="00D10E71"/>
    <w:pPr>
      <w:keepNext/>
      <w:spacing w:before="220" w:after="60"/>
      <w:outlineLvl w:val="0"/>
    </w:pPr>
    <w:rPr>
      <w:szCs w:val="32"/>
    </w:rPr>
  </w:style>
  <w:style w:type="paragraph" w:styleId="Heading2">
    <w:name w:val="heading 2"/>
    <w:basedOn w:val="NORMALFONTBODY"/>
    <w:next w:val="BodyText"/>
    <w:qFormat/>
    <w:rsid w:val="00E76F01"/>
    <w:pPr>
      <w:keepNext/>
      <w:spacing w:after="0"/>
      <w:outlineLvl w:val="1"/>
    </w:pPr>
    <w:rPr>
      <w:b/>
      <w:szCs w:val="28"/>
    </w:rPr>
  </w:style>
  <w:style w:type="paragraph" w:styleId="Heading3">
    <w:name w:val="heading 3"/>
    <w:basedOn w:val="Heading2"/>
    <w:next w:val="BodyText"/>
    <w:qFormat/>
    <w:rsid w:val="00B2787D"/>
    <w:pPr>
      <w:spacing w:before="220"/>
      <w:outlineLvl w:val="2"/>
    </w:pPr>
    <w:rPr>
      <w:color w:val="404040" w:themeColor="text1"/>
      <w:szCs w:val="26"/>
    </w:rPr>
  </w:style>
  <w:style w:type="paragraph" w:styleId="Heading4">
    <w:name w:val="heading 4"/>
    <w:basedOn w:val="Heading1"/>
    <w:next w:val="BodyText"/>
    <w:qFormat/>
    <w:rsid w:val="00B2787D"/>
    <w:pPr>
      <w:spacing w:after="0"/>
      <w:outlineLvl w:val="3"/>
    </w:pPr>
    <w:rPr>
      <w:b w:val="0"/>
      <w:i/>
      <w:sz w:val="18"/>
      <w:szCs w:val="28"/>
    </w:rPr>
  </w:style>
  <w:style w:type="paragraph" w:styleId="Heading5">
    <w:name w:val="heading 5"/>
    <w:basedOn w:val="Heading4"/>
    <w:next w:val="BodyText"/>
    <w:qFormat/>
    <w:rsid w:val="00B2787D"/>
    <w:pPr>
      <w:spacing w:before="120"/>
      <w:outlineLvl w:val="4"/>
    </w:pPr>
    <w:rPr>
      <w:i w:val="0"/>
      <w:color w:val="40404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FONTHEAD">
    <w:name w:val="•NORMAL FONT HEAD"/>
    <w:basedOn w:val="Normal"/>
    <w:next w:val="BodyText"/>
    <w:rsid w:val="00E76F01"/>
    <w:pPr>
      <w:tabs>
        <w:tab w:val="left" w:pos="720"/>
        <w:tab w:val="left" w:pos="1440"/>
        <w:tab w:val="left" w:pos="2160"/>
        <w:tab w:val="left" w:pos="2880"/>
        <w:tab w:val="left" w:pos="3600"/>
      </w:tabs>
    </w:pPr>
    <w:rPr>
      <w:rFonts w:asciiTheme="majorHAnsi" w:hAnsiTheme="majorHAnsi"/>
      <w:b/>
      <w:sz w:val="20"/>
    </w:rPr>
  </w:style>
  <w:style w:type="paragraph" w:styleId="BodyText">
    <w:name w:val="Body Text"/>
    <w:basedOn w:val="NORMALFONTBODY"/>
    <w:rsid w:val="000843A0"/>
  </w:style>
  <w:style w:type="paragraph" w:customStyle="1" w:styleId="NORMALFONTBODY">
    <w:name w:val="•NORMAL FONT BODY"/>
    <w:basedOn w:val="Normal"/>
    <w:link w:val="NORMALFONTBODYChar"/>
    <w:rsid w:val="00E76F01"/>
    <w:pPr>
      <w:tabs>
        <w:tab w:val="left" w:pos="360"/>
        <w:tab w:val="left" w:pos="720"/>
        <w:tab w:val="left" w:pos="1080"/>
        <w:tab w:val="left" w:pos="1440"/>
        <w:tab w:val="left" w:pos="1800"/>
        <w:tab w:val="left" w:pos="2160"/>
        <w:tab w:val="left" w:pos="2520"/>
        <w:tab w:val="left" w:pos="2880"/>
        <w:tab w:val="left" w:pos="3240"/>
        <w:tab w:val="left" w:pos="3600"/>
        <w:tab w:val="left" w:pos="3960"/>
      </w:tabs>
      <w:spacing w:after="220"/>
    </w:pPr>
  </w:style>
  <w:style w:type="character" w:customStyle="1" w:styleId="NORMALFONTBODYChar">
    <w:name w:val="•NORMAL FONT BODY Char"/>
    <w:basedOn w:val="DefaultParagraphFont"/>
    <w:link w:val="NORMALFONTBODY"/>
    <w:rsid w:val="00E76F01"/>
    <w:rPr>
      <w:rFonts w:asciiTheme="minorHAnsi" w:hAnsiTheme="minorHAnsi"/>
      <w:sz w:val="18"/>
      <w:szCs w:val="24"/>
    </w:rPr>
  </w:style>
  <w:style w:type="paragraph" w:customStyle="1" w:styleId="NORMALFONTBODYFAX">
    <w:name w:val="•NORMAL FONT BODY FAX"/>
    <w:basedOn w:val="NORMALFONTBODY"/>
    <w:rsid w:val="00E76F01"/>
    <w:rPr>
      <w:sz w:val="24"/>
    </w:rPr>
  </w:style>
  <w:style w:type="paragraph" w:customStyle="1" w:styleId="NORMALFONTBODYLETTERHEAD">
    <w:name w:val="•NORMAL FONT BODY LETTERHEAD"/>
    <w:basedOn w:val="NORMALFONTBODY"/>
    <w:rsid w:val="00E76F01"/>
    <w:rPr>
      <w:sz w:val="16"/>
    </w:rPr>
  </w:style>
  <w:style w:type="paragraph" w:customStyle="1" w:styleId="Address">
    <w:name w:val="Address"/>
    <w:basedOn w:val="NORMALFONTBODY"/>
    <w:rsid w:val="000843A0"/>
    <w:pPr>
      <w:spacing w:after="0"/>
    </w:pPr>
  </w:style>
  <w:style w:type="paragraph" w:customStyle="1" w:styleId="LetterheadTitle">
    <w:name w:val="Letterhead Title"/>
    <w:basedOn w:val="LetterheadName"/>
    <w:semiHidden/>
    <w:rsid w:val="001A0DD7"/>
    <w:rPr>
      <w:b w:val="0"/>
    </w:rPr>
  </w:style>
  <w:style w:type="paragraph" w:customStyle="1" w:styleId="LetterheadName">
    <w:name w:val="Letterhead Name"/>
    <w:basedOn w:val="LetterheadAddress"/>
    <w:next w:val="LetterheadAddress"/>
    <w:rsid w:val="000E5F8A"/>
    <w:rPr>
      <w:b/>
    </w:rPr>
  </w:style>
  <w:style w:type="paragraph" w:customStyle="1" w:styleId="LetterheadAddress">
    <w:name w:val="Letterhead Address"/>
    <w:basedOn w:val="NORMALFONTBODYLETTERHEAD"/>
    <w:rsid w:val="00DD566E"/>
    <w:pPr>
      <w:spacing w:after="0"/>
    </w:pPr>
    <w:rPr>
      <w:sz w:val="15"/>
    </w:rPr>
  </w:style>
  <w:style w:type="paragraph" w:customStyle="1" w:styleId="BodyTextAfterTableGraphic">
    <w:name w:val="Body Text After Table/Graphic"/>
    <w:basedOn w:val="NORMALFONTBODY"/>
    <w:rsid w:val="000843A0"/>
    <w:pPr>
      <w:spacing w:before="320"/>
    </w:pPr>
  </w:style>
  <w:style w:type="paragraph" w:customStyle="1" w:styleId="BodyTextIndent1">
    <w:name w:val="Body Text Indent 1&quot;"/>
    <w:basedOn w:val="NORMALFONTBODY"/>
    <w:rsid w:val="009F28C7"/>
    <w:pPr>
      <w:tabs>
        <w:tab w:val="clear" w:pos="360"/>
        <w:tab w:val="clear" w:pos="720"/>
        <w:tab w:val="clear" w:pos="1080"/>
        <w:tab w:val="clear" w:pos="1800"/>
        <w:tab w:val="clear" w:pos="2160"/>
        <w:tab w:val="clear" w:pos="2520"/>
        <w:tab w:val="clear" w:pos="2880"/>
        <w:tab w:val="clear" w:pos="3240"/>
        <w:tab w:val="clear" w:pos="3600"/>
        <w:tab w:val="clear" w:pos="3960"/>
      </w:tabs>
      <w:ind w:left="1440" w:hanging="1440"/>
    </w:pPr>
  </w:style>
  <w:style w:type="paragraph" w:customStyle="1" w:styleId="BodyTextIndent15">
    <w:name w:val="Body Text Indent 1.5&quot;"/>
    <w:basedOn w:val="NORMALFONTBODY"/>
    <w:rsid w:val="009F28C7"/>
    <w:pPr>
      <w:tabs>
        <w:tab w:val="clear" w:pos="360"/>
        <w:tab w:val="clear" w:pos="720"/>
        <w:tab w:val="clear" w:pos="1080"/>
        <w:tab w:val="clear" w:pos="1440"/>
        <w:tab w:val="clear" w:pos="1800"/>
        <w:tab w:val="clear" w:pos="2520"/>
        <w:tab w:val="clear" w:pos="2880"/>
        <w:tab w:val="clear" w:pos="3240"/>
        <w:tab w:val="clear" w:pos="3600"/>
        <w:tab w:val="clear" w:pos="3960"/>
      </w:tabs>
      <w:ind w:left="2160" w:hanging="2160"/>
    </w:pPr>
  </w:style>
  <w:style w:type="paragraph" w:customStyle="1" w:styleId="BodyTextIndent2">
    <w:name w:val="Body Text Indent 2&quot;"/>
    <w:basedOn w:val="NORMALFONTBODY"/>
    <w:rsid w:val="009F28C7"/>
    <w:pPr>
      <w:tabs>
        <w:tab w:val="clear" w:pos="360"/>
        <w:tab w:val="clear" w:pos="720"/>
        <w:tab w:val="clear" w:pos="1080"/>
        <w:tab w:val="clear" w:pos="1440"/>
        <w:tab w:val="clear" w:pos="1800"/>
        <w:tab w:val="clear" w:pos="2160"/>
        <w:tab w:val="clear" w:pos="2520"/>
        <w:tab w:val="clear" w:pos="3240"/>
        <w:tab w:val="clear" w:pos="3600"/>
        <w:tab w:val="clear" w:pos="3960"/>
      </w:tabs>
      <w:ind w:left="2880" w:hanging="2880"/>
    </w:pPr>
  </w:style>
  <w:style w:type="paragraph" w:customStyle="1" w:styleId="BodyTextnospacebefore">
    <w:name w:val="Body Text no space before"/>
    <w:basedOn w:val="BodyText"/>
    <w:rsid w:val="000E5F8A"/>
  </w:style>
  <w:style w:type="paragraph" w:styleId="Closing">
    <w:name w:val="Closing"/>
    <w:basedOn w:val="NORMALFONTBODY"/>
    <w:next w:val="Signature"/>
    <w:rsid w:val="00367C6E"/>
    <w:pPr>
      <w:spacing w:after="660"/>
    </w:pPr>
  </w:style>
  <w:style w:type="paragraph" w:styleId="Signature">
    <w:name w:val="Signature"/>
    <w:basedOn w:val="NORMALFONTBODY"/>
    <w:next w:val="BodyText"/>
    <w:rsid w:val="00367C6E"/>
  </w:style>
  <w:style w:type="paragraph" w:styleId="Date">
    <w:name w:val="Date"/>
    <w:basedOn w:val="NORMALFONTBODY"/>
    <w:next w:val="Address"/>
    <w:rsid w:val="00367C6E"/>
    <w:pPr>
      <w:spacing w:after="440"/>
    </w:pPr>
  </w:style>
  <w:style w:type="paragraph" w:customStyle="1" w:styleId="LetterheadEmailSignature">
    <w:name w:val="Letterhead Email Signature"/>
    <w:basedOn w:val="NORMALFONTBODY"/>
    <w:semiHidden/>
    <w:rsid w:val="001A0DD7"/>
    <w:pPr>
      <w:spacing w:line="252" w:lineRule="auto"/>
    </w:pPr>
    <w:rPr>
      <w:sz w:val="14"/>
    </w:rPr>
  </w:style>
  <w:style w:type="paragraph" w:customStyle="1" w:styleId="LetterheadWebsite">
    <w:name w:val="Letterhead Website"/>
    <w:basedOn w:val="LetterheadAddress"/>
    <w:semiHidden/>
    <w:rsid w:val="000E5F8A"/>
    <w:pPr>
      <w:spacing w:after="430"/>
    </w:pPr>
  </w:style>
  <w:style w:type="paragraph" w:customStyle="1" w:styleId="FaxAddressing">
    <w:name w:val="Fax Addressing"/>
    <w:basedOn w:val="NORMALFONTBODYFAX"/>
    <w:rsid w:val="00C9022F"/>
    <w:pPr>
      <w:spacing w:after="0"/>
    </w:pPr>
    <w:rPr>
      <w:sz w:val="18"/>
    </w:rPr>
  </w:style>
  <w:style w:type="paragraph" w:customStyle="1" w:styleId="FaxBodyText">
    <w:name w:val="Fax Body Text"/>
    <w:basedOn w:val="NORMALFONTBODYFAX"/>
    <w:rsid w:val="00C9022F"/>
    <w:rPr>
      <w:sz w:val="20"/>
    </w:rPr>
  </w:style>
  <w:style w:type="paragraph" w:customStyle="1" w:styleId="FaxDate">
    <w:name w:val="Fax Date"/>
    <w:basedOn w:val="NORMALFONTBODYFAX"/>
    <w:rsid w:val="000843A0"/>
    <w:pPr>
      <w:spacing w:after="360"/>
    </w:pPr>
  </w:style>
  <w:style w:type="paragraph" w:styleId="Salutation">
    <w:name w:val="Salutation"/>
    <w:basedOn w:val="NORMALFONTBODY"/>
    <w:next w:val="BodyText"/>
    <w:rsid w:val="00367C6E"/>
    <w:pPr>
      <w:spacing w:before="440"/>
    </w:pPr>
  </w:style>
  <w:style w:type="paragraph" w:customStyle="1" w:styleId="Subject">
    <w:name w:val="Subject"/>
    <w:basedOn w:val="Salutation"/>
    <w:rsid w:val="000E5F8A"/>
    <w:pPr>
      <w:tabs>
        <w:tab w:val="clear" w:pos="1080"/>
        <w:tab w:val="clear" w:pos="1440"/>
        <w:tab w:val="clear" w:pos="1800"/>
        <w:tab w:val="left" w:pos="3057"/>
      </w:tabs>
      <w:spacing w:before="400"/>
    </w:pPr>
    <w:rPr>
      <w:b/>
    </w:rPr>
  </w:style>
  <w:style w:type="paragraph" w:customStyle="1" w:styleId="FaxSubject">
    <w:name w:val="Fax Subject"/>
    <w:basedOn w:val="Subject"/>
    <w:next w:val="FaxBodyText"/>
    <w:rsid w:val="000E5F8A"/>
    <w:pPr>
      <w:pBdr>
        <w:top w:val="single" w:sz="4" w:space="3" w:color="auto"/>
      </w:pBdr>
      <w:spacing w:before="125"/>
    </w:pPr>
    <w:rPr>
      <w:sz w:val="20"/>
    </w:rPr>
  </w:style>
  <w:style w:type="paragraph" w:styleId="Footer">
    <w:name w:val="footer"/>
    <w:basedOn w:val="Normal"/>
    <w:semiHidden/>
    <w:rsid w:val="000843A0"/>
    <w:pPr>
      <w:tabs>
        <w:tab w:val="center" w:pos="4320"/>
        <w:tab w:val="right" w:pos="8640"/>
      </w:tabs>
    </w:pPr>
    <w:rPr>
      <w:sz w:val="16"/>
    </w:rPr>
  </w:style>
  <w:style w:type="paragraph" w:styleId="Header">
    <w:name w:val="header"/>
    <w:basedOn w:val="Normal"/>
    <w:rsid w:val="000843A0"/>
    <w:pPr>
      <w:tabs>
        <w:tab w:val="center" w:pos="4320"/>
        <w:tab w:val="right" w:pos="8640"/>
      </w:tabs>
    </w:pPr>
  </w:style>
  <w:style w:type="character" w:styleId="Hyperlink">
    <w:name w:val="Hyperlink"/>
    <w:basedOn w:val="DefaultParagraphFont"/>
    <w:rsid w:val="000E5F8A"/>
    <w:rPr>
      <w:color w:val="0000FF"/>
      <w:u w:val="single"/>
    </w:rPr>
  </w:style>
  <w:style w:type="paragraph" w:customStyle="1" w:styleId="LetterheadTelSpaceBefore">
    <w:name w:val="Letterhead Tel Space Before"/>
    <w:basedOn w:val="LetterheadAddress"/>
    <w:semiHidden/>
    <w:rsid w:val="000E5F8A"/>
    <w:pPr>
      <w:spacing w:before="130"/>
      <w:contextualSpacing/>
    </w:pPr>
  </w:style>
  <w:style w:type="paragraph" w:customStyle="1" w:styleId="LetterheadTelFaxNoSpaceBefore">
    <w:name w:val="Letterhead Tel/Fax No Space Before"/>
    <w:basedOn w:val="LetterheadAddress"/>
    <w:semiHidden/>
    <w:rsid w:val="000E5F8A"/>
  </w:style>
  <w:style w:type="paragraph" w:customStyle="1" w:styleId="ListAlpha">
    <w:name w:val="List Alpha"/>
    <w:basedOn w:val="NORMALFONTBODY"/>
    <w:rsid w:val="009F28C7"/>
    <w:pPr>
      <w:numPr>
        <w:numId w:val="10"/>
      </w:numPr>
      <w:ind w:left="360" w:hanging="360"/>
    </w:pPr>
  </w:style>
  <w:style w:type="paragraph" w:customStyle="1" w:styleId="ListAlpha2">
    <w:name w:val="List Alpha 2"/>
    <w:basedOn w:val="NORMALFONTBODY"/>
    <w:rsid w:val="00E81A35"/>
    <w:pPr>
      <w:numPr>
        <w:numId w:val="11"/>
      </w:numPr>
      <w:ind w:left="720" w:hanging="360"/>
    </w:pPr>
  </w:style>
  <w:style w:type="paragraph" w:styleId="ListBullet">
    <w:name w:val="List Bullet"/>
    <w:basedOn w:val="NORMALFONTBODY"/>
    <w:rsid w:val="004868B1"/>
    <w:pPr>
      <w:numPr>
        <w:numId w:val="22"/>
      </w:numPr>
      <w:tabs>
        <w:tab w:val="clear" w:pos="1440"/>
      </w:tabs>
    </w:pPr>
  </w:style>
  <w:style w:type="paragraph" w:styleId="ListBullet2">
    <w:name w:val="List Bullet 2"/>
    <w:basedOn w:val="ListBullet4"/>
    <w:rsid w:val="006917E7"/>
    <w:pPr>
      <w:numPr>
        <w:numId w:val="28"/>
      </w:numPr>
    </w:pPr>
  </w:style>
  <w:style w:type="paragraph" w:styleId="ListBullet3">
    <w:name w:val="List Bullet 3"/>
    <w:basedOn w:val="NORMALFONTBODY"/>
    <w:rsid w:val="004868B1"/>
    <w:pPr>
      <w:numPr>
        <w:numId w:val="14"/>
      </w:numPr>
      <w:tabs>
        <w:tab w:val="clear" w:pos="2160"/>
      </w:tabs>
    </w:pPr>
  </w:style>
  <w:style w:type="paragraph" w:styleId="ListBullet4">
    <w:name w:val="List Bullet 4"/>
    <w:basedOn w:val="NORMALFONTBODY"/>
    <w:link w:val="ListBullet4Char"/>
    <w:rsid w:val="0070287D"/>
    <w:pPr>
      <w:numPr>
        <w:numId w:val="15"/>
      </w:numPr>
      <w:ind w:left="1440" w:hanging="360"/>
    </w:pPr>
  </w:style>
  <w:style w:type="character" w:customStyle="1" w:styleId="ListBullet4Char">
    <w:name w:val="List Bullet 4 Char"/>
    <w:basedOn w:val="NORMALFONTBODYChar"/>
    <w:link w:val="ListBullet4"/>
    <w:rsid w:val="0070287D"/>
    <w:rPr>
      <w:rFonts w:asciiTheme="minorHAnsi" w:hAnsiTheme="minorHAnsi"/>
      <w:sz w:val="18"/>
      <w:szCs w:val="24"/>
    </w:rPr>
  </w:style>
  <w:style w:type="paragraph" w:styleId="ListBullet5">
    <w:name w:val="List Bullet 5"/>
    <w:basedOn w:val="NORMALFONTBODY"/>
    <w:rsid w:val="004868B1"/>
    <w:pPr>
      <w:numPr>
        <w:numId w:val="16"/>
      </w:numPr>
      <w:tabs>
        <w:tab w:val="clear" w:pos="3600"/>
      </w:tabs>
    </w:pPr>
  </w:style>
  <w:style w:type="paragraph" w:styleId="ListContinue">
    <w:name w:val="List Continue"/>
    <w:basedOn w:val="NORMALFONTBODY"/>
    <w:rsid w:val="009F28C7"/>
    <w:pPr>
      <w:ind w:left="360"/>
    </w:pPr>
  </w:style>
  <w:style w:type="paragraph" w:styleId="ListContinue2">
    <w:name w:val="List Continue 2"/>
    <w:basedOn w:val="NORMALFONTBODY"/>
    <w:rsid w:val="00E81A35"/>
    <w:pPr>
      <w:ind w:left="720"/>
    </w:pPr>
  </w:style>
  <w:style w:type="paragraph" w:styleId="ListContinue3">
    <w:name w:val="List Continue 3"/>
    <w:basedOn w:val="NORMALFONTBODY"/>
    <w:rsid w:val="00E81A35"/>
    <w:pPr>
      <w:ind w:left="1080"/>
    </w:pPr>
  </w:style>
  <w:style w:type="paragraph" w:styleId="ListContinue4">
    <w:name w:val="List Continue 4"/>
    <w:basedOn w:val="NORMALFONTBODY"/>
    <w:rsid w:val="00E81A35"/>
    <w:pPr>
      <w:ind w:left="1440"/>
    </w:pPr>
  </w:style>
  <w:style w:type="paragraph" w:styleId="ListContinue5">
    <w:name w:val="List Continue 5"/>
    <w:basedOn w:val="NORMALFONTBODY"/>
    <w:rsid w:val="00E81A35"/>
    <w:pPr>
      <w:ind w:left="1800"/>
    </w:pPr>
  </w:style>
  <w:style w:type="paragraph" w:styleId="ListNumber">
    <w:name w:val="List Number"/>
    <w:basedOn w:val="ListBullet"/>
    <w:rsid w:val="0070287D"/>
    <w:pPr>
      <w:numPr>
        <w:numId w:val="30"/>
      </w:numPr>
      <w:ind w:left="360" w:hanging="360"/>
    </w:pPr>
  </w:style>
  <w:style w:type="paragraph" w:styleId="ListNumber2">
    <w:name w:val="List Number 2"/>
    <w:basedOn w:val="NORMALFONTBODY"/>
    <w:rsid w:val="00E81A35"/>
    <w:pPr>
      <w:numPr>
        <w:numId w:val="18"/>
      </w:numPr>
      <w:ind w:left="720" w:hanging="360"/>
    </w:pPr>
  </w:style>
  <w:style w:type="paragraph" w:styleId="ListNumber3">
    <w:name w:val="List Number 3"/>
    <w:basedOn w:val="NORMALFONTBODY"/>
    <w:rsid w:val="00E81A35"/>
    <w:pPr>
      <w:numPr>
        <w:numId w:val="19"/>
      </w:numPr>
      <w:ind w:left="1080" w:hanging="360"/>
    </w:pPr>
  </w:style>
  <w:style w:type="paragraph" w:styleId="ListNumber4">
    <w:name w:val="List Number 4"/>
    <w:basedOn w:val="NORMALFONTBODY"/>
    <w:rsid w:val="00E81A35"/>
    <w:pPr>
      <w:numPr>
        <w:numId w:val="20"/>
      </w:numPr>
      <w:ind w:left="1440" w:hanging="360"/>
    </w:pPr>
  </w:style>
  <w:style w:type="paragraph" w:styleId="ListNumber5">
    <w:name w:val="List Number 5"/>
    <w:basedOn w:val="NORMALFONTBODY"/>
    <w:rsid w:val="00E81A35"/>
    <w:pPr>
      <w:numPr>
        <w:numId w:val="21"/>
      </w:numPr>
      <w:ind w:left="1800" w:hanging="360"/>
    </w:pPr>
  </w:style>
  <w:style w:type="paragraph" w:customStyle="1" w:styleId="MemoSubject">
    <w:name w:val="Memo Subject"/>
    <w:basedOn w:val="Salutation"/>
    <w:rsid w:val="000E5F8A"/>
    <w:pPr>
      <w:tabs>
        <w:tab w:val="clear" w:pos="1080"/>
        <w:tab w:val="clear" w:pos="1440"/>
        <w:tab w:val="clear" w:pos="1800"/>
        <w:tab w:val="left" w:pos="3057"/>
      </w:tabs>
    </w:pPr>
    <w:rPr>
      <w:b/>
    </w:rPr>
  </w:style>
  <w:style w:type="paragraph" w:customStyle="1" w:styleId="NotesorFigures">
    <w:name w:val="Notes or Figures"/>
    <w:basedOn w:val="NORMALFONTBODY"/>
    <w:rsid w:val="000843A0"/>
    <w:pPr>
      <w:spacing w:before="120" w:after="60"/>
    </w:pPr>
    <w:rPr>
      <w:sz w:val="16"/>
    </w:rPr>
  </w:style>
  <w:style w:type="character" w:styleId="PageNumber">
    <w:name w:val="page number"/>
    <w:basedOn w:val="DefaultParagraphFont"/>
    <w:rsid w:val="002316BC"/>
    <w:rPr>
      <w:rFonts w:ascii="Arial" w:hAnsi="Arial"/>
      <w:b/>
      <w:sz w:val="14"/>
    </w:rPr>
  </w:style>
  <w:style w:type="character" w:customStyle="1" w:styleId="ReBold">
    <w:name w:val="Re: Bold"/>
    <w:basedOn w:val="DefaultParagraphFont"/>
    <w:rsid w:val="00B60E7B"/>
    <w:rPr>
      <w:rFonts w:ascii="Arial" w:hAnsi="Arial"/>
      <w:b/>
      <w:sz w:val="20"/>
      <w:lang w:bidi="ar-SA"/>
    </w:rPr>
  </w:style>
  <w:style w:type="paragraph" w:styleId="Subtitle">
    <w:name w:val="Subtitle"/>
    <w:basedOn w:val="NORMALFONTHEAD"/>
    <w:qFormat/>
    <w:rsid w:val="000E5F8A"/>
    <w:pPr>
      <w:spacing w:after="60"/>
      <w:outlineLvl w:val="1"/>
    </w:pPr>
    <w:rPr>
      <w:rFonts w:cs="Arial"/>
      <w:sz w:val="28"/>
    </w:rPr>
  </w:style>
  <w:style w:type="paragraph" w:customStyle="1" w:styleId="Recipient">
    <w:name w:val="Recipient"/>
    <w:basedOn w:val="Date"/>
    <w:rsid w:val="000E5F8A"/>
    <w:rPr>
      <w:noProof/>
    </w:rPr>
  </w:style>
  <w:style w:type="table" w:customStyle="1" w:styleId="Table1">
    <w:name w:val="Table 1"/>
    <w:basedOn w:val="TableNormal"/>
    <w:rsid w:val="009658A8"/>
    <w:rPr>
      <w:rFonts w:ascii="Arial" w:hAnsi="Arial"/>
      <w:sz w:val="18"/>
    </w:rPr>
    <w:tblPr>
      <w:tblBorders>
        <w:insideH w:val="single" w:sz="6" w:space="0" w:color="91877D"/>
      </w:tblBorders>
      <w:tblCellMar>
        <w:top w:w="58" w:type="dxa"/>
        <w:left w:w="0" w:type="dxa"/>
        <w:bottom w:w="58" w:type="dxa"/>
        <w:right w:w="58" w:type="dxa"/>
      </w:tblCellMar>
    </w:tblPr>
    <w:tcPr>
      <w:vAlign w:val="bottom"/>
    </w:tcPr>
    <w:tblStylePr w:type="firstRow">
      <w:pPr>
        <w:tabs>
          <w:tab w:val="left" w:pos="360"/>
          <w:tab w:val="left" w:pos="720"/>
          <w:tab w:val="left" w:pos="1080"/>
        </w:tabs>
      </w:pPr>
      <w:rPr>
        <w:rFonts w:ascii="Times New Roman" w:eastAsia="Courier" w:hAnsi="Times New Roman"/>
        <w:b/>
        <w:i w:val="0"/>
        <w:caps/>
        <w:smallCaps w:val="0"/>
        <w:color w:val="FFFFFF"/>
        <w:sz w:val="18"/>
      </w:rPr>
      <w:tblPr/>
      <w:tcPr>
        <w:tcBorders>
          <w:top w:val="nil"/>
          <w:left w:val="nil"/>
          <w:bottom w:val="nil"/>
          <w:right w:val="nil"/>
          <w:insideH w:val="nil"/>
          <w:insideV w:val="nil"/>
          <w:tl2br w:val="nil"/>
          <w:tr2bl w:val="nil"/>
        </w:tcBorders>
        <w:shd w:val="clear" w:color="auto" w:fill="999999"/>
      </w:tcPr>
    </w:tblStylePr>
    <w:tblStylePr w:type="firstCol">
      <w:rPr>
        <w:rFonts w:ascii="Times New Roman" w:eastAsia="Courier" w:hAnsi="Times New Roman"/>
        <w:b w:val="0"/>
        <w:i w:val="0"/>
        <w:sz w:val="18"/>
      </w:rPr>
    </w:tblStylePr>
  </w:style>
  <w:style w:type="paragraph" w:customStyle="1" w:styleId="TableBodyText">
    <w:name w:val="Table Body Text"/>
    <w:basedOn w:val="BodyText"/>
    <w:qFormat/>
    <w:rsid w:val="00D85473"/>
    <w:pPr>
      <w:spacing w:after="0"/>
    </w:pPr>
    <w:rPr>
      <w:rFonts w:eastAsia="Courier"/>
    </w:rPr>
  </w:style>
  <w:style w:type="paragraph" w:customStyle="1" w:styleId="TableHeader">
    <w:name w:val="Table Header"/>
    <w:basedOn w:val="Normal"/>
    <w:rsid w:val="00D85473"/>
    <w:pPr>
      <w:tabs>
        <w:tab w:val="left" w:pos="360"/>
        <w:tab w:val="left" w:pos="720"/>
        <w:tab w:val="left" w:pos="1080"/>
      </w:tabs>
      <w:ind w:left="360"/>
    </w:pPr>
    <w:rPr>
      <w:rFonts w:asciiTheme="majorHAnsi" w:eastAsia="Courier" w:hAnsiTheme="majorHAnsi"/>
      <w:b/>
      <w:caps/>
      <w:color w:val="FFFFFF"/>
      <w:sz w:val="20"/>
    </w:rPr>
  </w:style>
  <w:style w:type="paragraph" w:styleId="BalloonText">
    <w:name w:val="Balloon Text"/>
    <w:basedOn w:val="Normal"/>
    <w:link w:val="BalloonTextChar"/>
    <w:rsid w:val="00D85473"/>
    <w:rPr>
      <w:rFonts w:ascii="Tahoma" w:hAnsi="Tahoma" w:cs="Tahoma"/>
      <w:sz w:val="16"/>
      <w:szCs w:val="16"/>
    </w:rPr>
  </w:style>
  <w:style w:type="character" w:customStyle="1" w:styleId="BalloonTextChar">
    <w:name w:val="Balloon Text Char"/>
    <w:basedOn w:val="DefaultParagraphFont"/>
    <w:link w:val="BalloonText"/>
    <w:rsid w:val="00D85473"/>
    <w:rPr>
      <w:rFonts w:ascii="Tahoma" w:hAnsi="Tahoma" w:cs="Tahoma"/>
      <w:sz w:val="16"/>
      <w:szCs w:val="16"/>
    </w:rPr>
  </w:style>
  <w:style w:type="paragraph" w:customStyle="1" w:styleId="Headline">
    <w:name w:val="Headline"/>
    <w:basedOn w:val="NORMALFONTBODY"/>
    <w:qFormat/>
    <w:rsid w:val="00D10E71"/>
    <w:pPr>
      <w:spacing w:before="220" w:after="400" w:line="240" w:lineRule="auto"/>
    </w:pPr>
    <w:rPr>
      <w:sz w:val="40"/>
    </w:rPr>
  </w:style>
  <w:style w:type="paragraph" w:styleId="FootnoteText">
    <w:name w:val="footnote text"/>
    <w:basedOn w:val="NORMALFONTBODY"/>
    <w:link w:val="FootnoteTextChar"/>
    <w:rsid w:val="00166154"/>
    <w:pPr>
      <w:spacing w:line="240" w:lineRule="auto"/>
    </w:pPr>
    <w:rPr>
      <w:sz w:val="16"/>
      <w:szCs w:val="20"/>
    </w:rPr>
  </w:style>
  <w:style w:type="character" w:customStyle="1" w:styleId="FootnoteTextChar">
    <w:name w:val="Footnote Text Char"/>
    <w:basedOn w:val="DefaultParagraphFont"/>
    <w:link w:val="FootnoteText"/>
    <w:rsid w:val="00166154"/>
    <w:rPr>
      <w:rFonts w:asciiTheme="minorHAnsi" w:hAnsiTheme="minorHAnsi"/>
      <w:sz w:val="16"/>
    </w:rPr>
  </w:style>
  <w:style w:type="character" w:styleId="FootnoteReference">
    <w:name w:val="footnote reference"/>
    <w:basedOn w:val="DefaultParagraphFont"/>
    <w:rsid w:val="00166154"/>
    <w:rPr>
      <w:vertAlign w:val="superscript"/>
    </w:rPr>
  </w:style>
  <w:style w:type="paragraph" w:styleId="EndnoteText">
    <w:name w:val="endnote text"/>
    <w:basedOn w:val="FootnoteText"/>
    <w:link w:val="EndnoteTextChar"/>
    <w:rsid w:val="00BC4D23"/>
    <w:pPr>
      <w:tabs>
        <w:tab w:val="left" w:pos="173"/>
      </w:tabs>
      <w:spacing w:after="120"/>
      <w:ind w:left="173" w:hanging="173"/>
    </w:pPr>
  </w:style>
  <w:style w:type="character" w:customStyle="1" w:styleId="EndnoteTextChar">
    <w:name w:val="Endnote Text Char"/>
    <w:basedOn w:val="DefaultParagraphFont"/>
    <w:link w:val="EndnoteText"/>
    <w:rsid w:val="00BC4D23"/>
    <w:rPr>
      <w:rFonts w:asciiTheme="minorHAnsi" w:hAnsiTheme="minorHAnsi"/>
      <w:sz w:val="16"/>
    </w:rPr>
  </w:style>
  <w:style w:type="character" w:styleId="EndnoteReference">
    <w:name w:val="endnote reference"/>
    <w:basedOn w:val="DefaultParagraphFont"/>
    <w:rsid w:val="00166154"/>
    <w:rPr>
      <w:vertAlign w:val="superscript"/>
    </w:rPr>
  </w:style>
  <w:style w:type="paragraph" w:customStyle="1" w:styleId="HeaderFirstPage">
    <w:name w:val="Header First Page"/>
    <w:basedOn w:val="Header"/>
    <w:qFormat/>
    <w:rsid w:val="00425642"/>
    <w:pPr>
      <w:spacing w:after="2200"/>
    </w:pPr>
  </w:style>
  <w:style w:type="paragraph" w:customStyle="1" w:styleId="DocumentTypeColor">
    <w:name w:val="Document Type Color"/>
    <w:qFormat/>
    <w:rsid w:val="00D10E71"/>
    <w:pPr>
      <w:spacing w:before="440" w:after="280"/>
    </w:pPr>
    <w:rPr>
      <w:rFonts w:asciiTheme="minorHAnsi" w:hAnsiTheme="minorHAnsi"/>
      <w:b/>
      <w:color w:val="B1BA1E" w:themeColor="text2"/>
      <w:sz w:val="40"/>
      <w:szCs w:val="24"/>
    </w:rPr>
  </w:style>
  <w:style w:type="paragraph" w:customStyle="1" w:styleId="EyebrowALLCAPSbeforeHeadline">
    <w:name w:val="Eyebrow ALL CAPS before Headline"/>
    <w:basedOn w:val="Date"/>
    <w:qFormat/>
    <w:rsid w:val="00B2787D"/>
    <w:pPr>
      <w:spacing w:after="0"/>
    </w:pPr>
    <w:rPr>
      <w:b/>
      <w:caps/>
      <w:sz w:val="16"/>
    </w:rPr>
  </w:style>
  <w:style w:type="paragraph" w:customStyle="1" w:styleId="Eyebrowbeforeheadline">
    <w:name w:val="Eyebrow before headline"/>
    <w:basedOn w:val="EyebrowALLCAPSbeforeHeadline"/>
    <w:qFormat/>
    <w:rsid w:val="00B2787D"/>
    <w:rPr>
      <w:caps w:val="0"/>
    </w:rPr>
  </w:style>
  <w:style w:type="paragraph" w:customStyle="1" w:styleId="FaxPrefix">
    <w:name w:val="Fax Prefix"/>
    <w:basedOn w:val="Date"/>
    <w:qFormat/>
    <w:rsid w:val="00C9022F"/>
    <w:pPr>
      <w:spacing w:after="0"/>
    </w:pPr>
    <w:rPr>
      <w:sz w:val="16"/>
    </w:rPr>
  </w:style>
  <w:style w:type="paragraph" w:customStyle="1" w:styleId="Document">
    <w:name w:val="Document"/>
    <w:qFormat/>
    <w:rsid w:val="00975CA8"/>
    <w:pPr>
      <w:spacing w:after="440"/>
    </w:pPr>
    <w:rPr>
      <w:rFonts w:asciiTheme="minorHAnsi" w:hAnsiTheme="minorHAnsi"/>
      <w:b/>
      <w:sz w:val="40"/>
      <w:szCs w:val="24"/>
    </w:rPr>
  </w:style>
  <w:style w:type="paragraph" w:styleId="NoSpacing">
    <w:name w:val="No Spacing"/>
    <w:uiPriority w:val="1"/>
    <w:qFormat/>
    <w:rsid w:val="000C203F"/>
    <w:rPr>
      <w:rFonts w:asciiTheme="minorHAnsi" w:hAnsiTheme="minorHAnsi"/>
      <w:sz w:val="18"/>
      <w:szCs w:val="24"/>
    </w:rPr>
  </w:style>
  <w:style w:type="character" w:styleId="UnresolvedMention">
    <w:name w:val="Unresolved Mention"/>
    <w:basedOn w:val="DefaultParagraphFont"/>
    <w:uiPriority w:val="99"/>
    <w:semiHidden/>
    <w:unhideWhenUsed/>
    <w:rsid w:val="005614D9"/>
    <w:rPr>
      <w:color w:val="605E5C"/>
      <w:shd w:val="clear" w:color="auto" w:fill="E1DFDD"/>
    </w:rPr>
  </w:style>
  <w:style w:type="character" w:styleId="FollowedHyperlink">
    <w:name w:val="FollowedHyperlink"/>
    <w:basedOn w:val="DefaultParagraphFont"/>
    <w:semiHidden/>
    <w:unhideWhenUsed/>
    <w:rsid w:val="00562B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88358">
      <w:bodyDiv w:val="1"/>
      <w:marLeft w:val="0"/>
      <w:marRight w:val="0"/>
      <w:marTop w:val="0"/>
      <w:marBottom w:val="0"/>
      <w:divBdr>
        <w:top w:val="none" w:sz="0" w:space="0" w:color="auto"/>
        <w:left w:val="none" w:sz="0" w:space="0" w:color="auto"/>
        <w:bottom w:val="none" w:sz="0" w:space="0" w:color="auto"/>
        <w:right w:val="none" w:sz="0" w:space="0" w:color="auto"/>
      </w:divBdr>
    </w:div>
    <w:div w:id="442115662">
      <w:bodyDiv w:val="1"/>
      <w:marLeft w:val="0"/>
      <w:marRight w:val="0"/>
      <w:marTop w:val="0"/>
      <w:marBottom w:val="0"/>
      <w:divBdr>
        <w:top w:val="none" w:sz="0" w:space="0" w:color="auto"/>
        <w:left w:val="none" w:sz="0" w:space="0" w:color="auto"/>
        <w:bottom w:val="none" w:sz="0" w:space="0" w:color="auto"/>
        <w:right w:val="none" w:sz="0" w:space="0" w:color="auto"/>
      </w:divBdr>
    </w:div>
    <w:div w:id="961619292">
      <w:bodyDiv w:val="1"/>
      <w:marLeft w:val="0"/>
      <w:marRight w:val="0"/>
      <w:marTop w:val="0"/>
      <w:marBottom w:val="0"/>
      <w:divBdr>
        <w:top w:val="none" w:sz="0" w:space="0" w:color="auto"/>
        <w:left w:val="none" w:sz="0" w:space="0" w:color="auto"/>
        <w:bottom w:val="none" w:sz="0" w:space="0" w:color="auto"/>
        <w:right w:val="none" w:sz="0" w:space="0" w:color="auto"/>
      </w:divBdr>
    </w:div>
    <w:div w:id="1055473652">
      <w:bodyDiv w:val="1"/>
      <w:marLeft w:val="0"/>
      <w:marRight w:val="0"/>
      <w:marTop w:val="0"/>
      <w:marBottom w:val="0"/>
      <w:divBdr>
        <w:top w:val="none" w:sz="0" w:space="0" w:color="auto"/>
        <w:left w:val="none" w:sz="0" w:space="0" w:color="auto"/>
        <w:bottom w:val="none" w:sz="0" w:space="0" w:color="auto"/>
        <w:right w:val="none" w:sz="0" w:space="0" w:color="auto"/>
      </w:divBdr>
    </w:div>
    <w:div w:id="1214000275">
      <w:bodyDiv w:val="1"/>
      <w:marLeft w:val="0"/>
      <w:marRight w:val="0"/>
      <w:marTop w:val="0"/>
      <w:marBottom w:val="0"/>
      <w:divBdr>
        <w:top w:val="none" w:sz="0" w:space="0" w:color="auto"/>
        <w:left w:val="none" w:sz="0" w:space="0" w:color="auto"/>
        <w:bottom w:val="none" w:sz="0" w:space="0" w:color="auto"/>
        <w:right w:val="none" w:sz="0" w:space="0" w:color="auto"/>
      </w:divBdr>
    </w:div>
    <w:div w:id="148913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ure.mi.go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cfp.org/open-government-gui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fp.org/browse-legal-resources/guid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chigan.gov/documents/ag/FOIA_Handbook_2019_644053_7.pdf" TargetMode="External"/><Relationship Id="rId4" Type="http://schemas.openxmlformats.org/officeDocument/2006/relationships/settings" Target="settings.xml"/><Relationship Id="rId9" Type="http://schemas.openxmlformats.org/officeDocument/2006/relationships/hyperlink" Target="http://legislature.mi.gov/doc.aspx?mcl-Act-442-of-1976"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1\AppData\Local\Temp\Network_memo_template.dotx" TargetMode="External"/></Relationships>
</file>

<file path=word/theme/theme1.xml><?xml version="1.0" encoding="utf-8"?>
<a:theme xmlns:a="http://schemas.openxmlformats.org/drawingml/2006/main" name="Office Theme">
  <a:themeElements>
    <a:clrScheme name="Network">
      <a:dk1>
        <a:srgbClr val="404040"/>
      </a:dk1>
      <a:lt1>
        <a:srgbClr val="FEFEFE"/>
      </a:lt1>
      <a:dk2>
        <a:srgbClr val="B1BA1E"/>
      </a:dk2>
      <a:lt2>
        <a:srgbClr val="008877"/>
      </a:lt2>
      <a:accent1>
        <a:srgbClr val="247CBB"/>
      </a:accent1>
      <a:accent2>
        <a:srgbClr val="66B6E2"/>
      </a:accent2>
      <a:accent3>
        <a:srgbClr val="F1843D"/>
      </a:accent3>
      <a:accent4>
        <a:srgbClr val="67AE4B"/>
      </a:accent4>
      <a:accent5>
        <a:srgbClr val="8F6CAB"/>
      </a:accent5>
      <a:accent6>
        <a:srgbClr val="F05B5C"/>
      </a:accent6>
      <a:hlink>
        <a:srgbClr val="FF0000"/>
      </a:hlink>
      <a:folHlink>
        <a:srgbClr val="800080"/>
      </a:folHlink>
    </a:clrScheme>
    <a:fontScheme name="Network Word">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1346B-2FEE-4A75-8547-377E389B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Network_memo_template</Template>
  <TotalTime>1</TotalTime>
  <Pages>2</Pages>
  <Words>952</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BaseArial_QuaterTabs</vt:lpstr>
    </vt:vector>
  </TitlesOfParts>
  <Company>Office ROI</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BaseArial_QuaterTabs</dc:title>
  <dc:creator>Denise Chrysler</dc:creator>
  <cp:lastModifiedBy>Jodie Shaver</cp:lastModifiedBy>
  <cp:revision>2</cp:revision>
  <cp:lastPrinted>2018-11-05T16:02:00Z</cp:lastPrinted>
  <dcterms:created xsi:type="dcterms:W3CDTF">2019-10-29T19:50:00Z</dcterms:created>
  <dcterms:modified xsi:type="dcterms:W3CDTF">2019-10-29T19:50:00Z</dcterms:modified>
</cp:coreProperties>
</file>